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67771" w14:textId="77777777" w:rsidR="00473BBF" w:rsidRDefault="00473BBF" w:rsidP="006B0173">
      <w:pPr>
        <w:rPr>
          <w:rFonts w:ascii="Bookman Old Style" w:hAnsi="Bookman Old Style"/>
          <w:b/>
          <w:sz w:val="40"/>
          <w:szCs w:val="40"/>
        </w:rPr>
      </w:pPr>
    </w:p>
    <w:p w14:paraId="6840E2C5" w14:textId="77777777" w:rsidR="00473BBF" w:rsidRDefault="00473BBF" w:rsidP="00473BBF">
      <w:pPr>
        <w:jc w:val="center"/>
        <w:rPr>
          <w:rFonts w:ascii="Bookman Old Style" w:hAnsi="Bookman Old Style"/>
          <w:b/>
          <w:sz w:val="40"/>
          <w:szCs w:val="40"/>
        </w:rPr>
      </w:pPr>
    </w:p>
    <w:p w14:paraId="1C488CAA" w14:textId="77777777" w:rsidR="00473BBF" w:rsidRPr="00473BBF" w:rsidRDefault="00473BBF" w:rsidP="00473BBF">
      <w:pPr>
        <w:jc w:val="center"/>
        <w:rPr>
          <w:rFonts w:ascii="Bookman Old Style" w:hAnsi="Bookman Old Style"/>
          <w:b/>
          <w:sz w:val="48"/>
          <w:szCs w:val="48"/>
        </w:rPr>
      </w:pPr>
      <w:r w:rsidRPr="00473BBF">
        <w:rPr>
          <w:rFonts w:ascii="Bookman Old Style" w:hAnsi="Bookman Old Style"/>
          <w:b/>
          <w:sz w:val="48"/>
          <w:szCs w:val="48"/>
        </w:rPr>
        <w:t>Governors</w:t>
      </w:r>
      <w:r w:rsidR="0051443D">
        <w:rPr>
          <w:rFonts w:ascii="Bookman Old Style" w:hAnsi="Bookman Old Style"/>
          <w:b/>
          <w:sz w:val="48"/>
          <w:szCs w:val="48"/>
        </w:rPr>
        <w:t>’</w:t>
      </w:r>
      <w:r w:rsidRPr="00473BBF">
        <w:rPr>
          <w:rFonts w:ascii="Bookman Old Style" w:hAnsi="Bookman Old Style"/>
          <w:b/>
          <w:sz w:val="48"/>
          <w:szCs w:val="48"/>
        </w:rPr>
        <w:t xml:space="preserve"> Annual Report </w:t>
      </w:r>
    </w:p>
    <w:p w14:paraId="42C55EBE" w14:textId="77777777" w:rsidR="00473BBF" w:rsidRPr="002515F3" w:rsidRDefault="00473BBF" w:rsidP="00473BBF">
      <w:pPr>
        <w:rPr>
          <w:rFonts w:ascii="Bookman Old Style" w:hAnsi="Bookman Old Style"/>
          <w:b/>
          <w:sz w:val="36"/>
          <w:szCs w:val="36"/>
        </w:rPr>
      </w:pPr>
    </w:p>
    <w:p w14:paraId="28D07A70" w14:textId="77777777" w:rsidR="00473BBF" w:rsidRDefault="00473BBF" w:rsidP="00473BBF"/>
    <w:p w14:paraId="60F5E53D" w14:textId="5F16567D" w:rsidR="00473BBF" w:rsidRDefault="00EB1A91" w:rsidP="00473BBF">
      <w:pPr>
        <w:jc w:val="center"/>
      </w:pPr>
      <w:r>
        <w:rPr>
          <w:noProof/>
        </w:rPr>
        <w:drawing>
          <wp:anchor distT="0" distB="0" distL="114300" distR="114300" simplePos="0" relativeHeight="251657728" behindDoc="0" locked="0" layoutInCell="1" allowOverlap="1" wp14:anchorId="7E794BA5" wp14:editId="5033677F">
            <wp:simplePos x="0" y="0"/>
            <wp:positionH relativeFrom="column">
              <wp:posOffset>1465580</wp:posOffset>
            </wp:positionH>
            <wp:positionV relativeFrom="paragraph">
              <wp:posOffset>56515</wp:posOffset>
            </wp:positionV>
            <wp:extent cx="3485515" cy="2464435"/>
            <wp:effectExtent l="0" t="0" r="0" b="0"/>
            <wp:wrapSquare wrapText="bothSides"/>
            <wp:docPr id="9" name="Picture 2" descr="Redhill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hill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5515" cy="2464435"/>
                    </a:xfrm>
                    <a:prstGeom prst="rect">
                      <a:avLst/>
                    </a:prstGeom>
                    <a:noFill/>
                  </pic:spPr>
                </pic:pic>
              </a:graphicData>
            </a:graphic>
            <wp14:sizeRelH relativeFrom="page">
              <wp14:pctWidth>0</wp14:pctWidth>
            </wp14:sizeRelH>
            <wp14:sizeRelV relativeFrom="page">
              <wp14:pctHeight>0</wp14:pctHeight>
            </wp14:sizeRelV>
          </wp:anchor>
        </w:drawing>
      </w:r>
    </w:p>
    <w:p w14:paraId="54684B19" w14:textId="77777777" w:rsidR="00473BBF" w:rsidRDefault="00473BBF" w:rsidP="00473BBF">
      <w:pPr>
        <w:jc w:val="center"/>
      </w:pPr>
    </w:p>
    <w:p w14:paraId="4015D42D" w14:textId="77777777" w:rsidR="00473BBF" w:rsidRDefault="00473BBF" w:rsidP="00473BBF">
      <w:pPr>
        <w:jc w:val="center"/>
      </w:pPr>
    </w:p>
    <w:p w14:paraId="207990E0" w14:textId="77777777" w:rsidR="00473BBF" w:rsidRDefault="00473BBF" w:rsidP="00473BBF">
      <w:pPr>
        <w:jc w:val="center"/>
      </w:pPr>
    </w:p>
    <w:p w14:paraId="72B7A2A3" w14:textId="77777777" w:rsidR="00473BBF" w:rsidRDefault="00473BBF" w:rsidP="00473BBF">
      <w:pPr>
        <w:jc w:val="center"/>
      </w:pPr>
    </w:p>
    <w:p w14:paraId="09E72913" w14:textId="77777777" w:rsidR="00473BBF" w:rsidRDefault="00473BBF" w:rsidP="00473BBF">
      <w:r>
        <w:rPr>
          <w:noProof/>
          <w:lang w:eastAsia="en-GB"/>
        </w:rPr>
        <w:t xml:space="preserve">                                                                               </w:t>
      </w:r>
      <w:r>
        <w:t xml:space="preserve">  </w:t>
      </w:r>
    </w:p>
    <w:p w14:paraId="041F7A13" w14:textId="77777777" w:rsidR="00473BBF" w:rsidRDefault="00473BBF" w:rsidP="00473BBF"/>
    <w:p w14:paraId="469AD8E9" w14:textId="77777777" w:rsidR="00473BBF" w:rsidRDefault="00473BBF" w:rsidP="00473BBF"/>
    <w:p w14:paraId="3D802A5A" w14:textId="77777777" w:rsidR="00473BBF" w:rsidRDefault="00473BBF" w:rsidP="00473BBF"/>
    <w:p w14:paraId="78E59203" w14:textId="77777777" w:rsidR="00473BBF" w:rsidRDefault="00473BBF" w:rsidP="00473BBF"/>
    <w:p w14:paraId="1A1F7CB2" w14:textId="77777777" w:rsidR="00473BBF" w:rsidRDefault="00473BBF" w:rsidP="00473BBF"/>
    <w:p w14:paraId="44985B2E" w14:textId="77777777" w:rsidR="00473BBF" w:rsidRPr="00342F36" w:rsidRDefault="00473BBF" w:rsidP="006B0173">
      <w:pPr>
        <w:rPr>
          <w:rFonts w:ascii="Bookman Old Style" w:hAnsi="Bookman Old Style"/>
          <w:b/>
          <w:sz w:val="40"/>
          <w:szCs w:val="40"/>
        </w:rPr>
      </w:pPr>
    </w:p>
    <w:p w14:paraId="23EEC78F" w14:textId="77777777" w:rsidR="00473BBF" w:rsidRDefault="00473BBF" w:rsidP="00473BBF">
      <w:pPr>
        <w:jc w:val="center"/>
        <w:rPr>
          <w:rFonts w:ascii="Bookman Old Style" w:hAnsi="Bookman Old Style"/>
          <w:b/>
          <w:sz w:val="36"/>
          <w:szCs w:val="36"/>
        </w:rPr>
      </w:pPr>
    </w:p>
    <w:p w14:paraId="1A6A763E" w14:textId="2704CBBF" w:rsidR="00473BBF" w:rsidRPr="006B0173" w:rsidRDefault="002B5524" w:rsidP="00473BBF">
      <w:pPr>
        <w:jc w:val="center"/>
        <w:rPr>
          <w:rFonts w:ascii="Bookman Old Style" w:hAnsi="Bookman Old Style"/>
          <w:b/>
          <w:sz w:val="32"/>
          <w:szCs w:val="32"/>
        </w:rPr>
      </w:pPr>
      <w:r w:rsidRPr="006B0173">
        <w:rPr>
          <w:rFonts w:ascii="Bookman Old Style" w:hAnsi="Bookman Old Style"/>
          <w:b/>
          <w:sz w:val="32"/>
          <w:szCs w:val="32"/>
        </w:rPr>
        <w:t>2023-2024</w:t>
      </w:r>
    </w:p>
    <w:p w14:paraId="47BE7422" w14:textId="77777777" w:rsidR="006B0173" w:rsidRDefault="006B0173" w:rsidP="00473BBF">
      <w:pPr>
        <w:jc w:val="center"/>
        <w:rPr>
          <w:rFonts w:ascii="Bookman Old Style" w:hAnsi="Bookman Old Style"/>
          <w:b/>
          <w:sz w:val="48"/>
          <w:szCs w:val="48"/>
        </w:rPr>
      </w:pPr>
    </w:p>
    <w:p w14:paraId="32D9140F" w14:textId="77777777" w:rsidR="006B0173" w:rsidRPr="006B0173" w:rsidRDefault="006B0173" w:rsidP="006B0173">
      <w:pPr>
        <w:jc w:val="center"/>
        <w:rPr>
          <w:rFonts w:ascii="Bookman Old Style" w:hAnsi="Bookman Old Style"/>
          <w:b/>
          <w:sz w:val="48"/>
          <w:szCs w:val="48"/>
        </w:rPr>
      </w:pPr>
    </w:p>
    <w:p w14:paraId="4CE358CB" w14:textId="77777777" w:rsidR="006B0173" w:rsidRPr="006B0173" w:rsidRDefault="006B0173" w:rsidP="006B0173">
      <w:pPr>
        <w:jc w:val="center"/>
        <w:rPr>
          <w:rFonts w:ascii="Bookman Old Style" w:hAnsi="Bookman Old Style"/>
          <w:b/>
          <w:szCs w:val="28"/>
        </w:rPr>
      </w:pPr>
      <w:r w:rsidRPr="006B0173">
        <w:rPr>
          <w:rFonts w:ascii="Bookman Old Style" w:hAnsi="Bookman Old Style"/>
          <w:b/>
          <w:szCs w:val="28"/>
        </w:rPr>
        <w:t>Fiona Seddon</w:t>
      </w:r>
    </w:p>
    <w:p w14:paraId="48D23950" w14:textId="07A8C069" w:rsidR="006B0173" w:rsidRPr="006B0173" w:rsidRDefault="006B0173" w:rsidP="006B0173">
      <w:pPr>
        <w:jc w:val="center"/>
        <w:rPr>
          <w:rFonts w:ascii="Bookman Old Style" w:hAnsi="Bookman Old Style"/>
          <w:b/>
          <w:szCs w:val="28"/>
        </w:rPr>
      </w:pPr>
      <w:r w:rsidRPr="006B0173">
        <w:rPr>
          <w:rFonts w:ascii="Bookman Old Style" w:hAnsi="Bookman Old Style"/>
          <w:b/>
          <w:szCs w:val="28"/>
        </w:rPr>
        <w:drawing>
          <wp:inline distT="0" distB="0" distL="0" distR="0" wp14:anchorId="7FCB3C66" wp14:editId="4746F16D">
            <wp:extent cx="1228725" cy="1028700"/>
            <wp:effectExtent l="0" t="0" r="9525" b="0"/>
            <wp:docPr id="1224025887"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gnature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1028700"/>
                    </a:xfrm>
                    <a:prstGeom prst="rect">
                      <a:avLst/>
                    </a:prstGeom>
                    <a:noFill/>
                    <a:ln>
                      <a:noFill/>
                    </a:ln>
                  </pic:spPr>
                </pic:pic>
              </a:graphicData>
            </a:graphic>
          </wp:inline>
        </w:drawing>
      </w:r>
    </w:p>
    <w:p w14:paraId="43ED9C89" w14:textId="77777777" w:rsidR="006B0173" w:rsidRPr="006B0173" w:rsidRDefault="006B0173" w:rsidP="006B0173">
      <w:pPr>
        <w:jc w:val="center"/>
        <w:rPr>
          <w:rFonts w:ascii="Bookman Old Style" w:hAnsi="Bookman Old Style"/>
          <w:b/>
          <w:szCs w:val="28"/>
        </w:rPr>
      </w:pPr>
    </w:p>
    <w:p w14:paraId="0D9B11E2" w14:textId="77777777" w:rsidR="006B0173" w:rsidRPr="006B0173" w:rsidRDefault="006B0173" w:rsidP="006B0173">
      <w:pPr>
        <w:jc w:val="center"/>
        <w:rPr>
          <w:rFonts w:ascii="Bookman Old Style" w:hAnsi="Bookman Old Style"/>
          <w:b/>
          <w:szCs w:val="28"/>
        </w:rPr>
      </w:pPr>
      <w:r w:rsidRPr="006B0173">
        <w:rPr>
          <w:rFonts w:ascii="Bookman Old Style" w:hAnsi="Bookman Old Style"/>
          <w:b/>
          <w:szCs w:val="28"/>
        </w:rPr>
        <w:t xml:space="preserve">Chair of Governors </w:t>
      </w:r>
    </w:p>
    <w:p w14:paraId="174A809F" w14:textId="77777777" w:rsidR="006B0173" w:rsidRPr="00E82F38" w:rsidRDefault="006B0173" w:rsidP="00473BBF">
      <w:pPr>
        <w:jc w:val="center"/>
        <w:rPr>
          <w:rFonts w:ascii="Bookman Old Style" w:hAnsi="Bookman Old Style"/>
          <w:b/>
          <w:sz w:val="48"/>
          <w:szCs w:val="48"/>
        </w:rPr>
      </w:pPr>
    </w:p>
    <w:p w14:paraId="55107D83" w14:textId="77777777" w:rsidR="00773119" w:rsidRDefault="00773119" w:rsidP="006B0173">
      <w:pPr>
        <w:rPr>
          <w:rFonts w:ascii="Bookman Old Style" w:hAnsi="Bookman Old Style" w:cs="Arial"/>
          <w:b/>
          <w:sz w:val="44"/>
          <w:szCs w:val="44"/>
        </w:rPr>
      </w:pPr>
    </w:p>
    <w:p w14:paraId="264ED169" w14:textId="77777777" w:rsidR="006B0173" w:rsidRDefault="006B0173" w:rsidP="006B0173">
      <w:pPr>
        <w:rPr>
          <w:rFonts w:ascii="Bookman Old Style" w:hAnsi="Bookman Old Style" w:cs="Arial"/>
          <w:b/>
          <w:sz w:val="44"/>
          <w:szCs w:val="44"/>
        </w:rPr>
      </w:pPr>
    </w:p>
    <w:p w14:paraId="620D9B51" w14:textId="77777777" w:rsidR="006B0173" w:rsidRDefault="006B0173" w:rsidP="006B0173">
      <w:pPr>
        <w:rPr>
          <w:rFonts w:ascii="Bookman Old Style" w:hAnsi="Bookman Old Style" w:cs="Arial"/>
          <w:b/>
          <w:sz w:val="44"/>
          <w:szCs w:val="44"/>
        </w:rPr>
      </w:pPr>
    </w:p>
    <w:p w14:paraId="5965D561" w14:textId="77777777" w:rsidR="006B0173" w:rsidRDefault="006B0173" w:rsidP="006B0173">
      <w:pPr>
        <w:rPr>
          <w:rFonts w:ascii="Bookman Old Style" w:hAnsi="Bookman Old Style" w:cs="Arial"/>
          <w:b/>
          <w:sz w:val="44"/>
          <w:szCs w:val="44"/>
        </w:rPr>
      </w:pPr>
    </w:p>
    <w:p w14:paraId="4E8B2934" w14:textId="77777777" w:rsidR="006B0173" w:rsidRDefault="006B0173" w:rsidP="006B0173">
      <w:pPr>
        <w:rPr>
          <w:rFonts w:ascii="Bookman Old Style" w:hAnsi="Bookman Old Style" w:cs="Arial"/>
          <w:b/>
          <w:sz w:val="44"/>
          <w:szCs w:val="44"/>
        </w:rPr>
      </w:pPr>
    </w:p>
    <w:p w14:paraId="5B8C6F2D" w14:textId="77777777" w:rsidR="006B0173" w:rsidRPr="00DD3DCD" w:rsidRDefault="006B0173" w:rsidP="006B0173">
      <w:pPr>
        <w:rPr>
          <w:rFonts w:ascii="Bookman Old Style" w:hAnsi="Bookman Old Style" w:cs="Arial"/>
          <w:b/>
          <w:sz w:val="44"/>
          <w:szCs w:val="44"/>
        </w:rPr>
      </w:pPr>
    </w:p>
    <w:p w14:paraId="74ABEBEB" w14:textId="77777777" w:rsidR="0051443D" w:rsidRPr="00DD3DCD" w:rsidRDefault="00A76C01" w:rsidP="00A76C01">
      <w:pPr>
        <w:jc w:val="center"/>
        <w:rPr>
          <w:rFonts w:ascii="Bookman Old Style" w:hAnsi="Bookman Old Style" w:cs="Arial"/>
          <w:b/>
          <w:sz w:val="44"/>
          <w:szCs w:val="44"/>
        </w:rPr>
      </w:pPr>
      <w:r w:rsidRPr="00DD3DCD">
        <w:rPr>
          <w:rFonts w:ascii="Bookman Old Style" w:hAnsi="Bookman Old Style" w:cs="Arial"/>
          <w:b/>
          <w:sz w:val="44"/>
          <w:szCs w:val="44"/>
        </w:rPr>
        <w:lastRenderedPageBreak/>
        <w:t>Governor</w:t>
      </w:r>
      <w:r w:rsidR="00256B84" w:rsidRPr="00DD3DCD">
        <w:rPr>
          <w:rFonts w:ascii="Bookman Old Style" w:hAnsi="Bookman Old Style" w:cs="Arial"/>
          <w:b/>
          <w:sz w:val="44"/>
          <w:szCs w:val="44"/>
        </w:rPr>
        <w:t xml:space="preserve">s’ Annual Report to Parents </w:t>
      </w:r>
    </w:p>
    <w:p w14:paraId="028694B4" w14:textId="68AFF87F" w:rsidR="00A76C01" w:rsidRPr="00DD3DCD" w:rsidRDefault="002B5524" w:rsidP="00A76C01">
      <w:pPr>
        <w:jc w:val="center"/>
        <w:rPr>
          <w:rFonts w:ascii="Bookman Old Style" w:hAnsi="Bookman Old Style" w:cs="Arial"/>
          <w:b/>
          <w:sz w:val="44"/>
          <w:szCs w:val="44"/>
        </w:rPr>
      </w:pPr>
      <w:r w:rsidRPr="00DD3DCD">
        <w:rPr>
          <w:rFonts w:ascii="Bookman Old Style" w:hAnsi="Bookman Old Style" w:cs="Arial"/>
          <w:b/>
          <w:sz w:val="44"/>
          <w:szCs w:val="44"/>
        </w:rPr>
        <w:t>2023-2024</w:t>
      </w:r>
    </w:p>
    <w:p w14:paraId="00037A76" w14:textId="77777777" w:rsidR="00A76C01" w:rsidRPr="00DD3DCD" w:rsidRDefault="00A76C01" w:rsidP="00A76C01">
      <w:pPr>
        <w:jc w:val="center"/>
        <w:rPr>
          <w:rFonts w:ascii="Bookman Old Style" w:hAnsi="Bookman Old Style" w:cs="Arial"/>
          <w:i/>
        </w:rPr>
      </w:pPr>
    </w:p>
    <w:p w14:paraId="207DB5C5" w14:textId="77777777" w:rsidR="004A3385" w:rsidRPr="00DD3DCD" w:rsidRDefault="004A3385" w:rsidP="00A76C01">
      <w:pPr>
        <w:jc w:val="center"/>
        <w:rPr>
          <w:rFonts w:ascii="Bookman Old Style" w:hAnsi="Bookman Old Style" w:cs="Arial"/>
          <w:i/>
        </w:rPr>
      </w:pPr>
    </w:p>
    <w:p w14:paraId="11B31A2F" w14:textId="77777777" w:rsidR="004A3385" w:rsidRPr="00DD3DCD" w:rsidRDefault="004A3385" w:rsidP="00F565DD">
      <w:pPr>
        <w:jc w:val="both"/>
        <w:rPr>
          <w:rFonts w:ascii="Bookman Old Style" w:hAnsi="Bookman Old Style" w:cs="Arial"/>
          <w:b/>
          <w:bCs/>
          <w:iCs/>
        </w:rPr>
      </w:pPr>
      <w:r w:rsidRPr="00DD3DCD">
        <w:rPr>
          <w:rFonts w:ascii="Bookman Old Style" w:hAnsi="Bookman Old Style" w:cs="Arial"/>
          <w:b/>
          <w:bCs/>
          <w:iCs/>
        </w:rPr>
        <w:t>Introduction</w:t>
      </w:r>
    </w:p>
    <w:p w14:paraId="1F003B0B" w14:textId="77777777" w:rsidR="004A3385" w:rsidRPr="00DD3DCD" w:rsidRDefault="004A3385" w:rsidP="00F565DD">
      <w:pPr>
        <w:jc w:val="both"/>
        <w:rPr>
          <w:rFonts w:ascii="Bookman Old Style" w:hAnsi="Bookman Old Style" w:cs="Arial"/>
          <w:i/>
        </w:rPr>
      </w:pPr>
    </w:p>
    <w:p w14:paraId="66E5D0C9" w14:textId="6CD92EE5" w:rsidR="00773119" w:rsidRPr="00DD3DCD" w:rsidRDefault="00773119" w:rsidP="00773119">
      <w:pPr>
        <w:jc w:val="both"/>
        <w:rPr>
          <w:rFonts w:ascii="Bookman Old Style" w:hAnsi="Bookman Old Style" w:cs="Arial"/>
        </w:rPr>
      </w:pPr>
      <w:r w:rsidRPr="00DD3DCD">
        <w:rPr>
          <w:rFonts w:ascii="Bookman Old Style" w:hAnsi="Bookman Old Style" w:cs="Arial"/>
        </w:rPr>
        <w:t xml:space="preserve">This report had been prepared to provide details of the core functions completed by the LGB during </w:t>
      </w:r>
      <w:r w:rsidR="001D42DA" w:rsidRPr="00DD3DCD">
        <w:rPr>
          <w:rFonts w:ascii="Bookman Old Style" w:hAnsi="Bookman Old Style" w:cs="Arial"/>
        </w:rPr>
        <w:t xml:space="preserve">the </w:t>
      </w:r>
      <w:r w:rsidR="002B5524" w:rsidRPr="00DD3DCD">
        <w:rPr>
          <w:rFonts w:ascii="Bookman Old Style" w:hAnsi="Bookman Old Style" w:cs="Arial"/>
        </w:rPr>
        <w:t>2023-2024</w:t>
      </w:r>
      <w:r w:rsidR="001D42DA" w:rsidRPr="00DD3DCD">
        <w:rPr>
          <w:rFonts w:ascii="Bookman Old Style" w:hAnsi="Bookman Old Style" w:cs="Arial"/>
        </w:rPr>
        <w:t xml:space="preserve"> academic year</w:t>
      </w:r>
      <w:r w:rsidRPr="00DD3DCD">
        <w:rPr>
          <w:rFonts w:ascii="Bookman Old Style" w:hAnsi="Bookman Old Style" w:cs="Arial"/>
        </w:rPr>
        <w:t xml:space="preserve"> under several key headings.</w:t>
      </w:r>
    </w:p>
    <w:p w14:paraId="1987AD47" w14:textId="77777777" w:rsidR="00773119" w:rsidRPr="00DD3DCD" w:rsidRDefault="00773119" w:rsidP="00773119">
      <w:pPr>
        <w:jc w:val="both"/>
        <w:rPr>
          <w:rFonts w:ascii="Bookman Old Style" w:hAnsi="Bookman Old Style" w:cs="Arial"/>
        </w:rPr>
      </w:pPr>
    </w:p>
    <w:p w14:paraId="050F32BF" w14:textId="77777777" w:rsidR="00773119" w:rsidRPr="00DD3DCD" w:rsidRDefault="00773119" w:rsidP="00773119">
      <w:pPr>
        <w:jc w:val="both"/>
        <w:rPr>
          <w:rFonts w:ascii="Bookman Old Style" w:hAnsi="Bookman Old Style" w:cs="Arial"/>
          <w:b/>
          <w:bCs/>
        </w:rPr>
      </w:pPr>
      <w:r w:rsidRPr="00DD3DCD">
        <w:rPr>
          <w:rFonts w:ascii="Bookman Old Style" w:hAnsi="Bookman Old Style" w:cs="Arial"/>
          <w:b/>
          <w:bCs/>
        </w:rPr>
        <w:t>Composition of the Local Governing Board (“LGB”)</w:t>
      </w:r>
    </w:p>
    <w:p w14:paraId="331A7479" w14:textId="77777777" w:rsidR="00773119" w:rsidRPr="00DD3DCD" w:rsidRDefault="00773119" w:rsidP="00773119">
      <w:pPr>
        <w:jc w:val="both"/>
        <w:rPr>
          <w:rFonts w:ascii="Bookman Old Style" w:hAnsi="Bookman Old Style" w:cs="Arial"/>
        </w:rPr>
      </w:pPr>
    </w:p>
    <w:p w14:paraId="18F30A72" w14:textId="6DA6FD00" w:rsidR="0051443D" w:rsidRPr="00DD3DCD" w:rsidRDefault="0051443D" w:rsidP="00F565DD">
      <w:pPr>
        <w:jc w:val="both"/>
        <w:rPr>
          <w:rFonts w:ascii="Bookman Old Style" w:hAnsi="Bookman Old Style" w:cs="Arial"/>
        </w:rPr>
      </w:pPr>
      <w:r w:rsidRPr="00DD3DCD">
        <w:rPr>
          <w:rFonts w:ascii="Bookman Old Style" w:hAnsi="Bookman Old Style" w:cs="Arial"/>
        </w:rPr>
        <w:t xml:space="preserve">For the </w:t>
      </w:r>
      <w:r w:rsidR="002B5524" w:rsidRPr="00DD3DCD">
        <w:rPr>
          <w:rFonts w:ascii="Bookman Old Style" w:hAnsi="Bookman Old Style" w:cs="Arial"/>
        </w:rPr>
        <w:t xml:space="preserve">2023-2024 </w:t>
      </w:r>
      <w:r w:rsidRPr="00DD3DCD">
        <w:rPr>
          <w:rFonts w:ascii="Bookman Old Style" w:hAnsi="Bookman Old Style" w:cs="Arial"/>
        </w:rPr>
        <w:t>academic year, the LGB</w:t>
      </w:r>
      <w:r w:rsidR="00773119" w:rsidRPr="00DD3DCD">
        <w:rPr>
          <w:rFonts w:ascii="Bookman Old Style" w:hAnsi="Bookman Old Style" w:cs="Arial"/>
        </w:rPr>
        <w:t xml:space="preserve"> o</w:t>
      </w:r>
      <w:r w:rsidRPr="00DD3DCD">
        <w:rPr>
          <w:rFonts w:ascii="Bookman Old Style" w:hAnsi="Bookman Old Style" w:cs="Arial"/>
        </w:rPr>
        <w:t xml:space="preserve">f Redhill Primary Academy comprised of the following members: - </w:t>
      </w:r>
    </w:p>
    <w:p w14:paraId="3EE46BA4" w14:textId="77777777" w:rsidR="009C4B5B" w:rsidRPr="00DD3DCD" w:rsidRDefault="009C4B5B" w:rsidP="00F565DD">
      <w:pPr>
        <w:ind w:left="780"/>
        <w:jc w:val="both"/>
        <w:rPr>
          <w:rFonts w:ascii="Bookman Old Style" w:hAnsi="Bookman Old Style" w:cs="Arial"/>
        </w:rPr>
      </w:pPr>
    </w:p>
    <w:p w14:paraId="5C023D35" w14:textId="77777777" w:rsidR="009C4B5B" w:rsidRPr="00DD3DCD" w:rsidRDefault="00AC1F77" w:rsidP="00F565DD">
      <w:pPr>
        <w:numPr>
          <w:ilvl w:val="0"/>
          <w:numId w:val="17"/>
        </w:numPr>
        <w:jc w:val="both"/>
        <w:rPr>
          <w:rFonts w:ascii="Bookman Old Style" w:hAnsi="Bookman Old Style" w:cs="Arial"/>
        </w:rPr>
      </w:pPr>
      <w:r w:rsidRPr="00DD3DCD">
        <w:rPr>
          <w:rFonts w:ascii="Bookman Old Style" w:hAnsi="Bookman Old Style" w:cs="Arial"/>
        </w:rPr>
        <w:t>Fiona Seddon (Chair</w:t>
      </w:r>
      <w:r w:rsidR="001D42DA" w:rsidRPr="00DD3DCD">
        <w:rPr>
          <w:rFonts w:ascii="Bookman Old Style" w:hAnsi="Bookman Old Style" w:cs="Arial"/>
        </w:rPr>
        <w:t>)</w:t>
      </w:r>
    </w:p>
    <w:p w14:paraId="5CF2F0CB" w14:textId="77777777" w:rsidR="0051443D" w:rsidRPr="00DD3DCD" w:rsidRDefault="0051443D" w:rsidP="00F565DD">
      <w:pPr>
        <w:numPr>
          <w:ilvl w:val="0"/>
          <w:numId w:val="17"/>
        </w:numPr>
        <w:jc w:val="both"/>
        <w:rPr>
          <w:rFonts w:ascii="Bookman Old Style" w:hAnsi="Bookman Old Style" w:cs="Arial"/>
        </w:rPr>
      </w:pPr>
      <w:r w:rsidRPr="00DD3DCD">
        <w:rPr>
          <w:rFonts w:ascii="Bookman Old Style" w:hAnsi="Bookman Old Style" w:cs="Arial"/>
        </w:rPr>
        <w:t xml:space="preserve">Dara Carroll </w:t>
      </w:r>
      <w:r w:rsidR="00AC1F77" w:rsidRPr="00DD3DCD">
        <w:rPr>
          <w:rFonts w:ascii="Bookman Old Style" w:hAnsi="Bookman Old Style" w:cs="Arial"/>
        </w:rPr>
        <w:t>(Deputy Chair)</w:t>
      </w:r>
    </w:p>
    <w:p w14:paraId="6F0C9414" w14:textId="77777777" w:rsidR="009C4B5B" w:rsidRPr="00DD3DCD" w:rsidRDefault="0012407B" w:rsidP="00F565DD">
      <w:pPr>
        <w:numPr>
          <w:ilvl w:val="0"/>
          <w:numId w:val="17"/>
        </w:numPr>
        <w:jc w:val="both"/>
        <w:rPr>
          <w:rFonts w:ascii="Bookman Old Style" w:hAnsi="Bookman Old Style" w:cs="Arial"/>
        </w:rPr>
      </w:pPr>
      <w:r w:rsidRPr="00DD3DCD">
        <w:rPr>
          <w:rFonts w:ascii="Bookman Old Style" w:hAnsi="Bookman Old Style" w:cs="Arial"/>
        </w:rPr>
        <w:t>Phillip Nicholls</w:t>
      </w:r>
    </w:p>
    <w:p w14:paraId="3448F739" w14:textId="77777777" w:rsidR="00E72ED4" w:rsidRPr="00DD3DCD" w:rsidRDefault="00AC1F77" w:rsidP="00E72ED4">
      <w:pPr>
        <w:numPr>
          <w:ilvl w:val="0"/>
          <w:numId w:val="17"/>
        </w:numPr>
        <w:jc w:val="both"/>
        <w:rPr>
          <w:rFonts w:ascii="Bookman Old Style" w:hAnsi="Bookman Old Style" w:cs="Arial"/>
        </w:rPr>
      </w:pPr>
      <w:r w:rsidRPr="00DD3DCD">
        <w:rPr>
          <w:rFonts w:ascii="Bookman Old Style" w:hAnsi="Bookman Old Style" w:cs="Arial"/>
        </w:rPr>
        <w:t>Ian Rawlings</w:t>
      </w:r>
    </w:p>
    <w:p w14:paraId="6E4119ED" w14:textId="77777777" w:rsidR="00E72ED4" w:rsidRPr="00DD3DCD" w:rsidRDefault="00E72ED4" w:rsidP="00E72ED4">
      <w:pPr>
        <w:numPr>
          <w:ilvl w:val="0"/>
          <w:numId w:val="17"/>
        </w:numPr>
        <w:jc w:val="both"/>
        <w:rPr>
          <w:rFonts w:ascii="Bookman Old Style" w:hAnsi="Bookman Old Style" w:cs="Arial"/>
        </w:rPr>
      </w:pPr>
      <w:r w:rsidRPr="00DD3DCD">
        <w:rPr>
          <w:rFonts w:ascii="Bookman Old Style" w:hAnsi="Bookman Old Style" w:cs="Arial"/>
        </w:rPr>
        <w:t>Duncan Marshall</w:t>
      </w:r>
      <w:r w:rsidR="000E2F33" w:rsidRPr="00DD3DCD">
        <w:rPr>
          <w:rFonts w:ascii="Bookman Old Style" w:hAnsi="Bookman Old Style" w:cs="Arial"/>
        </w:rPr>
        <w:tab/>
      </w:r>
      <w:r w:rsidRPr="00DD3DCD">
        <w:rPr>
          <w:rFonts w:ascii="Bookman Old Style" w:hAnsi="Bookman Old Style" w:cs="Arial"/>
        </w:rPr>
        <w:t xml:space="preserve"> (appointed 14 November 2022)</w:t>
      </w:r>
    </w:p>
    <w:p w14:paraId="528C793B" w14:textId="77777777" w:rsidR="00E72ED4" w:rsidRPr="00DD3DCD" w:rsidRDefault="00E72ED4" w:rsidP="00E72ED4">
      <w:pPr>
        <w:numPr>
          <w:ilvl w:val="0"/>
          <w:numId w:val="17"/>
        </w:numPr>
        <w:jc w:val="both"/>
        <w:rPr>
          <w:rFonts w:ascii="Bookman Old Style" w:hAnsi="Bookman Old Style" w:cs="Arial"/>
        </w:rPr>
      </w:pPr>
      <w:r w:rsidRPr="00DD3DCD">
        <w:rPr>
          <w:rFonts w:ascii="Bookman Old Style" w:hAnsi="Bookman Old Style" w:cs="Arial"/>
        </w:rPr>
        <w:t>Danielle Dobso</w:t>
      </w:r>
      <w:r w:rsidR="000E2F33" w:rsidRPr="00DD3DCD">
        <w:rPr>
          <w:rFonts w:ascii="Bookman Old Style" w:hAnsi="Bookman Old Style" w:cs="Arial"/>
        </w:rPr>
        <w:t>n</w:t>
      </w:r>
      <w:r w:rsidR="000E2F33" w:rsidRPr="00DD3DCD">
        <w:rPr>
          <w:rFonts w:ascii="Bookman Old Style" w:hAnsi="Bookman Old Style" w:cs="Arial"/>
        </w:rPr>
        <w:tab/>
      </w:r>
      <w:r w:rsidRPr="00DD3DCD">
        <w:rPr>
          <w:rFonts w:ascii="Bookman Old Style" w:hAnsi="Bookman Old Style" w:cs="Arial"/>
        </w:rPr>
        <w:t xml:space="preserve"> (appointed 14 November 2022)</w:t>
      </w:r>
    </w:p>
    <w:p w14:paraId="7213A811" w14:textId="77777777" w:rsidR="00E72ED4" w:rsidRPr="00DD3DCD" w:rsidRDefault="00E72ED4" w:rsidP="00E72ED4">
      <w:pPr>
        <w:numPr>
          <w:ilvl w:val="0"/>
          <w:numId w:val="17"/>
        </w:numPr>
        <w:jc w:val="both"/>
        <w:rPr>
          <w:rFonts w:ascii="Bookman Old Style" w:hAnsi="Bookman Old Style" w:cs="Arial"/>
        </w:rPr>
      </w:pPr>
      <w:r w:rsidRPr="00DD3DCD">
        <w:rPr>
          <w:rFonts w:ascii="Bookman Old Style" w:hAnsi="Bookman Old Style" w:cs="Arial"/>
        </w:rPr>
        <w:t>Shannon Rogers</w:t>
      </w:r>
      <w:r w:rsidR="000E2F33" w:rsidRPr="00DD3DCD">
        <w:rPr>
          <w:rFonts w:ascii="Bookman Old Style" w:hAnsi="Bookman Old Style" w:cs="Arial"/>
        </w:rPr>
        <w:tab/>
      </w:r>
      <w:r w:rsidRPr="00DD3DCD">
        <w:rPr>
          <w:rFonts w:ascii="Bookman Old Style" w:hAnsi="Bookman Old Style" w:cs="Arial"/>
        </w:rPr>
        <w:t xml:space="preserve"> (appointed 14 November 2022)</w:t>
      </w:r>
      <w:r w:rsidR="00AC1F77" w:rsidRPr="00DD3DCD">
        <w:rPr>
          <w:rFonts w:ascii="Bookman Old Style" w:hAnsi="Bookman Old Style" w:cs="Arial"/>
        </w:rPr>
        <w:t xml:space="preserve"> </w:t>
      </w:r>
    </w:p>
    <w:p w14:paraId="772399FF" w14:textId="77777777" w:rsidR="00E72ED4" w:rsidRPr="00DD3DCD" w:rsidRDefault="00E72ED4" w:rsidP="00E72ED4">
      <w:pPr>
        <w:ind w:left="780"/>
        <w:jc w:val="both"/>
        <w:rPr>
          <w:rFonts w:ascii="Bookman Old Style" w:hAnsi="Bookman Old Style" w:cs="Arial"/>
        </w:rPr>
      </w:pPr>
    </w:p>
    <w:p w14:paraId="3628F372" w14:textId="46635CB5" w:rsidR="00913287" w:rsidRPr="00DD3DCD" w:rsidRDefault="0047416F" w:rsidP="00A929EF">
      <w:pPr>
        <w:jc w:val="both"/>
        <w:rPr>
          <w:rFonts w:ascii="Bookman Old Style" w:hAnsi="Bookman Old Style" w:cs="Arial"/>
        </w:rPr>
      </w:pPr>
      <w:r w:rsidRPr="00DD3DCD">
        <w:rPr>
          <w:rFonts w:ascii="Bookman Old Style" w:hAnsi="Bookman Old Style" w:cs="Arial"/>
        </w:rPr>
        <w:t xml:space="preserve">The LGB continues to </w:t>
      </w:r>
      <w:r w:rsidR="00E24F78" w:rsidRPr="00DD3DCD">
        <w:rPr>
          <w:rFonts w:ascii="Bookman Old Style" w:hAnsi="Bookman Old Style" w:cs="Arial"/>
        </w:rPr>
        <w:t xml:space="preserve">undertake processes of self-evaluation to highlight development needs and to assist with governor recruitment.  The LGB is cognisant </w:t>
      </w:r>
      <w:r w:rsidR="001D42DA" w:rsidRPr="00DD3DCD">
        <w:rPr>
          <w:rFonts w:ascii="Bookman Old Style" w:hAnsi="Bookman Old Style" w:cs="Arial"/>
        </w:rPr>
        <w:t xml:space="preserve">of the requirement to have </w:t>
      </w:r>
      <w:r w:rsidR="00E24F78" w:rsidRPr="00DD3DCD">
        <w:rPr>
          <w:rFonts w:ascii="Bookman Old Style" w:hAnsi="Bookman Old Style" w:cs="Arial"/>
        </w:rPr>
        <w:t>an appropriate range of skills amongst governors</w:t>
      </w:r>
      <w:r w:rsidR="001D42DA" w:rsidRPr="00DD3DCD">
        <w:rPr>
          <w:rFonts w:ascii="Bookman Old Style" w:hAnsi="Bookman Old Style" w:cs="Arial"/>
        </w:rPr>
        <w:t xml:space="preserve">, principally </w:t>
      </w:r>
      <w:r w:rsidR="00E24F78" w:rsidRPr="00DD3DCD">
        <w:rPr>
          <w:rFonts w:ascii="Bookman Old Style" w:hAnsi="Bookman Old Style" w:cs="Arial"/>
        </w:rPr>
        <w:t xml:space="preserve">to enable the LGB to meet its core functions and </w:t>
      </w:r>
      <w:r w:rsidR="001D42DA" w:rsidRPr="00DD3DCD">
        <w:rPr>
          <w:rFonts w:ascii="Bookman Old Style" w:hAnsi="Bookman Old Style" w:cs="Arial"/>
        </w:rPr>
        <w:t xml:space="preserve">to </w:t>
      </w:r>
      <w:r w:rsidR="00E24F78" w:rsidRPr="00DD3DCD">
        <w:rPr>
          <w:rFonts w:ascii="Bookman Old Style" w:hAnsi="Bookman Old Style" w:cs="Arial"/>
        </w:rPr>
        <w:t xml:space="preserve">effectively support the Headteacher to address the Academy’s priorities. </w:t>
      </w:r>
      <w:r w:rsidR="009F5671" w:rsidRPr="00DD3DCD">
        <w:rPr>
          <w:rFonts w:ascii="Bookman Old Style" w:hAnsi="Bookman Old Style" w:cs="Arial"/>
        </w:rPr>
        <w:t xml:space="preserve"> The experience and skills of the LGB has continued to be sat</w:t>
      </w:r>
      <w:r w:rsidR="00133E56" w:rsidRPr="00DD3DCD">
        <w:rPr>
          <w:rFonts w:ascii="Bookman Old Style" w:hAnsi="Bookman Old Style" w:cs="Arial"/>
        </w:rPr>
        <w:t xml:space="preserve">isfactory this year, notwithstanding that Mr Patel ceased being a governor after completing his term of office </w:t>
      </w:r>
      <w:r w:rsidR="00D42D2B" w:rsidRPr="00DD3DCD">
        <w:rPr>
          <w:rFonts w:ascii="Bookman Old Style" w:hAnsi="Bookman Old Style" w:cs="Arial"/>
        </w:rPr>
        <w:t xml:space="preserve">in September 2023.  I would like to take this opportunity to </w:t>
      </w:r>
      <w:r w:rsidR="00F32D33" w:rsidRPr="00DD3DCD">
        <w:rPr>
          <w:rFonts w:ascii="Bookman Old Style" w:hAnsi="Bookman Old Style" w:cs="Arial"/>
        </w:rPr>
        <w:t>record our grateful thanks to Mr Patel for his</w:t>
      </w:r>
      <w:r w:rsidR="006F030D" w:rsidRPr="00DD3DCD">
        <w:rPr>
          <w:rFonts w:ascii="Bookman Old Style" w:hAnsi="Bookman Old Style" w:cs="Arial"/>
        </w:rPr>
        <w:t xml:space="preserve"> commitment and support to the Academy during his tenure.</w:t>
      </w:r>
      <w:r w:rsidR="00FC1380" w:rsidRPr="00DD3DCD">
        <w:rPr>
          <w:rFonts w:ascii="Bookman Old Style" w:hAnsi="Bookman Old Style" w:cs="Arial"/>
        </w:rPr>
        <w:t xml:space="preserve">  </w:t>
      </w:r>
      <w:r w:rsidR="00031FE6" w:rsidRPr="00DD3DCD">
        <w:rPr>
          <w:rFonts w:ascii="Bookman Old Style" w:hAnsi="Bookman Old Style" w:cs="Arial"/>
        </w:rPr>
        <w:t xml:space="preserve">At this point, </w:t>
      </w:r>
      <w:r w:rsidR="00F7190E" w:rsidRPr="00DD3DCD">
        <w:rPr>
          <w:rFonts w:ascii="Bookman Old Style" w:hAnsi="Bookman Old Style" w:cs="Arial"/>
        </w:rPr>
        <w:t xml:space="preserve">I should also </w:t>
      </w:r>
      <w:r w:rsidR="00D42D2B" w:rsidRPr="00DD3DCD">
        <w:rPr>
          <w:rFonts w:ascii="Bookman Old Style" w:hAnsi="Bookman Old Style" w:cs="Arial"/>
        </w:rPr>
        <w:t>adv</w:t>
      </w:r>
      <w:r w:rsidR="00F7190E" w:rsidRPr="00DD3DCD">
        <w:rPr>
          <w:rFonts w:ascii="Bookman Old Style" w:hAnsi="Bookman Old Style" w:cs="Arial"/>
        </w:rPr>
        <w:t xml:space="preserve">ise that </w:t>
      </w:r>
      <w:r w:rsidR="00031FE6" w:rsidRPr="00DD3DCD">
        <w:rPr>
          <w:rFonts w:ascii="Bookman Old Style" w:hAnsi="Bookman Old Style" w:cs="Arial"/>
        </w:rPr>
        <w:t xml:space="preserve">arrangements are being made to </w:t>
      </w:r>
      <w:r w:rsidR="005F2E7F" w:rsidRPr="00DD3DCD">
        <w:rPr>
          <w:rFonts w:ascii="Bookman Old Style" w:hAnsi="Bookman Old Style" w:cs="Arial"/>
        </w:rPr>
        <w:t xml:space="preserve">recruit new governors to replace </w:t>
      </w:r>
      <w:r w:rsidR="00913287" w:rsidRPr="00DD3DCD">
        <w:rPr>
          <w:rFonts w:ascii="Bookman Old Style" w:hAnsi="Bookman Old Style" w:cs="Arial"/>
        </w:rPr>
        <w:t xml:space="preserve">me and my fellow governor, Mr Rawlings from 1 September 2024 due to changes in our respective work commitments from that date. </w:t>
      </w:r>
      <w:r w:rsidR="00CC252C" w:rsidRPr="00DD3DCD">
        <w:rPr>
          <w:rFonts w:ascii="Bookman Old Style" w:hAnsi="Bookman Old Style" w:cs="Arial"/>
        </w:rPr>
        <w:t xml:space="preserve">  We are grateful for the opportunity to have served on the LGB.</w:t>
      </w:r>
    </w:p>
    <w:p w14:paraId="01B1467F" w14:textId="77777777" w:rsidR="00031FE6" w:rsidRPr="00DD3DCD" w:rsidRDefault="00031FE6" w:rsidP="00A929EF">
      <w:pPr>
        <w:jc w:val="both"/>
        <w:rPr>
          <w:rFonts w:ascii="Bookman Old Style" w:hAnsi="Bookman Old Style" w:cs="Arial"/>
        </w:rPr>
      </w:pPr>
    </w:p>
    <w:p w14:paraId="0BB527BC" w14:textId="77777777" w:rsidR="00D33D30" w:rsidRPr="00DD3DCD" w:rsidRDefault="00D33D30" w:rsidP="0051443D">
      <w:pPr>
        <w:jc w:val="both"/>
        <w:rPr>
          <w:rFonts w:ascii="Bookman Old Style" w:hAnsi="Bookman Old Style" w:cs="Arial"/>
        </w:rPr>
      </w:pPr>
    </w:p>
    <w:p w14:paraId="3FC1FE7C" w14:textId="77777777" w:rsidR="00E72ED4" w:rsidRPr="00DD3DCD" w:rsidRDefault="00E72ED4" w:rsidP="0051443D">
      <w:pPr>
        <w:jc w:val="both"/>
        <w:rPr>
          <w:rFonts w:ascii="Bookman Old Style" w:hAnsi="Bookman Old Style" w:cs="Arial"/>
          <w:b/>
          <w:bCs/>
        </w:rPr>
      </w:pPr>
      <w:r w:rsidRPr="00DD3DCD">
        <w:rPr>
          <w:rFonts w:ascii="Bookman Old Style" w:hAnsi="Bookman Old Style" w:cs="Arial"/>
          <w:b/>
          <w:bCs/>
        </w:rPr>
        <w:t>Ofsted</w:t>
      </w:r>
    </w:p>
    <w:p w14:paraId="104CB4D0" w14:textId="77777777" w:rsidR="00E72ED4" w:rsidRPr="00DD3DCD" w:rsidRDefault="00E72ED4" w:rsidP="0051443D">
      <w:pPr>
        <w:jc w:val="both"/>
        <w:rPr>
          <w:rFonts w:ascii="Bookman Old Style" w:hAnsi="Bookman Old Style" w:cs="Arial"/>
          <w:b/>
          <w:bCs/>
        </w:rPr>
      </w:pPr>
    </w:p>
    <w:p w14:paraId="69C15A44" w14:textId="34679FE7" w:rsidR="000F6285" w:rsidRPr="00DD3DCD" w:rsidRDefault="007A3FCD" w:rsidP="007A3FCD">
      <w:pPr>
        <w:jc w:val="both"/>
        <w:rPr>
          <w:rFonts w:ascii="Bookman Old Style" w:hAnsi="Bookman Old Style" w:cs="Arial"/>
        </w:rPr>
      </w:pPr>
      <w:r w:rsidRPr="00DD3DCD">
        <w:rPr>
          <w:rFonts w:ascii="Bookman Old Style" w:hAnsi="Bookman Old Style" w:cs="Arial"/>
        </w:rPr>
        <w:lastRenderedPageBreak/>
        <w:t xml:space="preserve">The LGB is delighted with the outcome of the graded Ofsted inspection </w:t>
      </w:r>
      <w:r w:rsidR="000F6285" w:rsidRPr="00DD3DCD">
        <w:rPr>
          <w:rFonts w:ascii="Bookman Old Style" w:hAnsi="Bookman Old Style" w:cs="Arial"/>
        </w:rPr>
        <w:t xml:space="preserve">which was </w:t>
      </w:r>
      <w:r w:rsidRPr="00DD3DCD">
        <w:rPr>
          <w:rFonts w:ascii="Bookman Old Style" w:hAnsi="Bookman Old Style" w:cs="Arial"/>
        </w:rPr>
        <w:t>carried out on 1</w:t>
      </w:r>
      <w:r w:rsidR="001672C8" w:rsidRPr="00DD3DCD">
        <w:rPr>
          <w:rFonts w:ascii="Bookman Old Style" w:hAnsi="Bookman Old Style" w:cs="Arial"/>
        </w:rPr>
        <w:t>1</w:t>
      </w:r>
      <w:r w:rsidRPr="00DD3DCD">
        <w:rPr>
          <w:rFonts w:ascii="Bookman Old Style" w:hAnsi="Bookman Old Style" w:cs="Arial"/>
        </w:rPr>
        <w:t>-1</w:t>
      </w:r>
      <w:r w:rsidR="001672C8" w:rsidRPr="00DD3DCD">
        <w:rPr>
          <w:rFonts w:ascii="Bookman Old Style" w:hAnsi="Bookman Old Style" w:cs="Arial"/>
        </w:rPr>
        <w:t>2</w:t>
      </w:r>
      <w:r w:rsidRPr="00DD3DCD">
        <w:rPr>
          <w:rFonts w:ascii="Bookman Old Style" w:hAnsi="Bookman Old Style" w:cs="Arial"/>
        </w:rPr>
        <w:t xml:space="preserve"> </w:t>
      </w:r>
      <w:r w:rsidR="001672C8" w:rsidRPr="00DD3DCD">
        <w:rPr>
          <w:rFonts w:ascii="Bookman Old Style" w:hAnsi="Bookman Old Style" w:cs="Arial"/>
        </w:rPr>
        <w:t>June</w:t>
      </w:r>
      <w:r w:rsidRPr="00DD3DCD">
        <w:rPr>
          <w:rFonts w:ascii="Bookman Old Style" w:hAnsi="Bookman Old Style" w:cs="Arial"/>
        </w:rPr>
        <w:t xml:space="preserve"> 202</w:t>
      </w:r>
      <w:r w:rsidR="001672C8" w:rsidRPr="00DD3DCD">
        <w:rPr>
          <w:rFonts w:ascii="Bookman Old Style" w:hAnsi="Bookman Old Style" w:cs="Arial"/>
        </w:rPr>
        <w:t>4</w:t>
      </w:r>
      <w:r w:rsidR="000F6285" w:rsidRPr="00DD3DCD">
        <w:rPr>
          <w:rFonts w:ascii="Bookman Old Style" w:hAnsi="Bookman Old Style" w:cs="Arial"/>
        </w:rPr>
        <w:t>.</w:t>
      </w:r>
      <w:r w:rsidR="001672C8" w:rsidRPr="00DD3DCD">
        <w:rPr>
          <w:rFonts w:ascii="Bookman Old Style" w:hAnsi="Bookman Old Style" w:cs="Arial"/>
        </w:rPr>
        <w:t xml:space="preserve"> It recognises that Redhill offers an exemplary education worthy of being endorsed by outstanding grades in all categories.</w:t>
      </w:r>
      <w:r w:rsidR="000F6285" w:rsidRPr="00DD3DCD">
        <w:rPr>
          <w:rFonts w:ascii="Bookman Old Style" w:hAnsi="Bookman Old Style" w:cs="Arial"/>
        </w:rPr>
        <w:t xml:space="preserve">  Ofsted’s report highlights </w:t>
      </w:r>
      <w:r w:rsidR="001672C8" w:rsidRPr="00DD3DCD">
        <w:rPr>
          <w:rFonts w:ascii="Bookman Old Style" w:hAnsi="Bookman Old Style" w:cs="Arial"/>
        </w:rPr>
        <w:t>the phenomenal strengths of the Academy, the excellence demonstrated by the school community including the students, staff and parents. We should all be rightly proud.</w:t>
      </w:r>
    </w:p>
    <w:p w14:paraId="39B0C037" w14:textId="77777777" w:rsidR="000F6285" w:rsidRPr="00DD3DCD" w:rsidRDefault="000F6285" w:rsidP="007A3FCD">
      <w:pPr>
        <w:jc w:val="both"/>
        <w:rPr>
          <w:rFonts w:ascii="Bookman Old Style" w:hAnsi="Bookman Old Style" w:cs="Arial"/>
          <w:strike/>
        </w:rPr>
      </w:pPr>
    </w:p>
    <w:p w14:paraId="79236242" w14:textId="77777777" w:rsidR="00787519" w:rsidRPr="00DD3DCD" w:rsidRDefault="00787519" w:rsidP="007A3FCD">
      <w:pPr>
        <w:jc w:val="both"/>
        <w:rPr>
          <w:rFonts w:ascii="Bookman Old Style" w:hAnsi="Bookman Old Style" w:cs="Arial"/>
        </w:rPr>
      </w:pPr>
    </w:p>
    <w:p w14:paraId="5D7D641A" w14:textId="77777777" w:rsidR="0090367B" w:rsidRPr="00DD3DCD" w:rsidRDefault="0090367B" w:rsidP="0051443D">
      <w:pPr>
        <w:jc w:val="both"/>
        <w:rPr>
          <w:rFonts w:ascii="Bookman Old Style" w:hAnsi="Bookman Old Style" w:cs="Arial"/>
          <w:b/>
          <w:bCs/>
        </w:rPr>
      </w:pPr>
      <w:r w:rsidRPr="00DD3DCD">
        <w:rPr>
          <w:rFonts w:ascii="Bookman Old Style" w:hAnsi="Bookman Old Style" w:cs="Arial"/>
          <w:b/>
          <w:bCs/>
        </w:rPr>
        <w:t>Core Function report</w:t>
      </w:r>
    </w:p>
    <w:p w14:paraId="2E762977" w14:textId="77777777" w:rsidR="004A3385" w:rsidRPr="00DD3DCD" w:rsidRDefault="004A3385" w:rsidP="0051443D">
      <w:pPr>
        <w:jc w:val="both"/>
        <w:rPr>
          <w:rFonts w:ascii="Bookman Old Style" w:hAnsi="Bookman Old Style" w:cs="Arial"/>
        </w:rPr>
      </w:pPr>
    </w:p>
    <w:p w14:paraId="062182EA" w14:textId="77777777" w:rsidR="00A76C01" w:rsidRPr="00DD3DCD" w:rsidRDefault="004A3385" w:rsidP="0090367B">
      <w:pPr>
        <w:numPr>
          <w:ilvl w:val="0"/>
          <w:numId w:val="25"/>
        </w:numPr>
        <w:rPr>
          <w:rFonts w:ascii="Bookman Old Style" w:hAnsi="Bookman Old Style" w:cs="Arial"/>
          <w:b/>
        </w:rPr>
      </w:pPr>
      <w:r w:rsidRPr="00DD3DCD">
        <w:rPr>
          <w:rFonts w:ascii="Bookman Old Style" w:hAnsi="Bookman Old Style" w:cs="Arial"/>
          <w:b/>
        </w:rPr>
        <w:t>V</w:t>
      </w:r>
      <w:r w:rsidR="00A76C01" w:rsidRPr="00DD3DCD">
        <w:rPr>
          <w:rFonts w:ascii="Bookman Old Style" w:hAnsi="Bookman Old Style" w:cs="Arial"/>
          <w:b/>
        </w:rPr>
        <w:t>ision and s</w:t>
      </w:r>
      <w:r w:rsidR="00827B79" w:rsidRPr="00DD3DCD">
        <w:rPr>
          <w:rFonts w:ascii="Bookman Old Style" w:hAnsi="Bookman Old Style" w:cs="Arial"/>
          <w:b/>
        </w:rPr>
        <w:t xml:space="preserve">trategic direction of the </w:t>
      </w:r>
      <w:r w:rsidRPr="00DD3DCD">
        <w:rPr>
          <w:rFonts w:ascii="Bookman Old Style" w:hAnsi="Bookman Old Style" w:cs="Arial"/>
          <w:b/>
        </w:rPr>
        <w:t>A</w:t>
      </w:r>
      <w:r w:rsidR="00827B79" w:rsidRPr="00DD3DCD">
        <w:rPr>
          <w:rFonts w:ascii="Bookman Old Style" w:hAnsi="Bookman Old Style" w:cs="Arial"/>
          <w:b/>
        </w:rPr>
        <w:t>cademy</w:t>
      </w:r>
    </w:p>
    <w:p w14:paraId="4EA805D3" w14:textId="77777777" w:rsidR="001013F6" w:rsidRPr="00DD3DCD" w:rsidRDefault="001013F6" w:rsidP="00A76C01">
      <w:pPr>
        <w:rPr>
          <w:rFonts w:ascii="Bookman Old Style" w:hAnsi="Bookman Old Style" w:cs="Arial"/>
          <w:b/>
          <w:u w:val="single"/>
        </w:rPr>
      </w:pPr>
    </w:p>
    <w:p w14:paraId="1EF4600C" w14:textId="77777777" w:rsidR="004A3385" w:rsidRPr="00DD3DCD" w:rsidRDefault="006A7754" w:rsidP="006A7754">
      <w:pPr>
        <w:jc w:val="both"/>
        <w:rPr>
          <w:rFonts w:ascii="Bookman Old Style" w:hAnsi="Bookman Old Style" w:cs="Arial"/>
        </w:rPr>
      </w:pPr>
      <w:r w:rsidRPr="00DD3DCD">
        <w:rPr>
          <w:rFonts w:ascii="Bookman Old Style" w:hAnsi="Bookman Old Style" w:cs="Arial"/>
        </w:rPr>
        <w:t>During the year, the LGB has</w:t>
      </w:r>
      <w:r w:rsidR="00A76C01" w:rsidRPr="00DD3DCD">
        <w:rPr>
          <w:rFonts w:ascii="Bookman Old Style" w:hAnsi="Bookman Old Style" w:cs="Arial"/>
        </w:rPr>
        <w:t>:</w:t>
      </w:r>
      <w:r w:rsidRPr="00DD3DCD">
        <w:rPr>
          <w:rFonts w:ascii="Bookman Old Style" w:hAnsi="Bookman Old Style" w:cs="Arial"/>
        </w:rPr>
        <w:t xml:space="preserve"> -</w:t>
      </w:r>
    </w:p>
    <w:p w14:paraId="20157185" w14:textId="77777777" w:rsidR="004A3385" w:rsidRPr="00DD3DCD" w:rsidRDefault="004A3385" w:rsidP="006A7754">
      <w:pPr>
        <w:jc w:val="both"/>
        <w:rPr>
          <w:rFonts w:ascii="Bookman Old Style" w:hAnsi="Bookman Old Style" w:cs="Arial"/>
        </w:rPr>
      </w:pPr>
    </w:p>
    <w:p w14:paraId="71B0C7E4" w14:textId="77777777" w:rsidR="006A7754" w:rsidRPr="00DD3DCD" w:rsidRDefault="006A7754" w:rsidP="00ED3D70">
      <w:pPr>
        <w:numPr>
          <w:ilvl w:val="0"/>
          <w:numId w:val="23"/>
        </w:numPr>
        <w:jc w:val="both"/>
        <w:rPr>
          <w:rFonts w:ascii="Bookman Old Style" w:hAnsi="Bookman Old Style" w:cs="Arial"/>
        </w:rPr>
      </w:pPr>
      <w:r w:rsidRPr="00DD3DCD">
        <w:rPr>
          <w:rFonts w:ascii="Bookman Old Style" w:hAnsi="Bookman Old Style" w:cs="Arial"/>
        </w:rPr>
        <w:t>Continued to work with the Headteacher to further support the Academy’s transition to TTMAT</w:t>
      </w:r>
      <w:r w:rsidR="004A3385" w:rsidRPr="00DD3DCD">
        <w:rPr>
          <w:rFonts w:ascii="Bookman Old Style" w:hAnsi="Bookman Old Style" w:cs="Arial"/>
        </w:rPr>
        <w:t xml:space="preserve">’s </w:t>
      </w:r>
      <w:r w:rsidRPr="00DD3DCD">
        <w:rPr>
          <w:rFonts w:ascii="Bookman Old Style" w:hAnsi="Bookman Old Style" w:cs="Arial"/>
        </w:rPr>
        <w:t xml:space="preserve">systems and controls and to promote further collaboration with other </w:t>
      </w:r>
      <w:r w:rsidR="004A3385" w:rsidRPr="00DD3DCD">
        <w:rPr>
          <w:rFonts w:ascii="Bookman Old Style" w:hAnsi="Bookman Old Style" w:cs="Arial"/>
        </w:rPr>
        <w:t>affiliated</w:t>
      </w:r>
      <w:r w:rsidRPr="00DD3DCD">
        <w:rPr>
          <w:rFonts w:ascii="Bookman Old Style" w:hAnsi="Bookman Old Style" w:cs="Arial"/>
        </w:rPr>
        <w:t xml:space="preserve"> schools.</w:t>
      </w:r>
    </w:p>
    <w:p w14:paraId="25F16818" w14:textId="77777777" w:rsidR="006A7754" w:rsidRPr="00DD3DCD" w:rsidRDefault="006A7754" w:rsidP="00ED3D70">
      <w:pPr>
        <w:ind w:left="720"/>
        <w:jc w:val="both"/>
        <w:rPr>
          <w:rFonts w:ascii="Bookman Old Style" w:hAnsi="Bookman Old Style" w:cs="Arial"/>
        </w:rPr>
      </w:pPr>
    </w:p>
    <w:p w14:paraId="39333AB5" w14:textId="77777777" w:rsidR="00A76C01" w:rsidRPr="00DD3DCD" w:rsidRDefault="00A76C01" w:rsidP="00ED3D70">
      <w:pPr>
        <w:numPr>
          <w:ilvl w:val="0"/>
          <w:numId w:val="18"/>
        </w:numPr>
        <w:jc w:val="both"/>
        <w:rPr>
          <w:rFonts w:ascii="Bookman Old Style" w:hAnsi="Bookman Old Style" w:cs="Arial"/>
        </w:rPr>
      </w:pPr>
      <w:r w:rsidRPr="00DD3DCD">
        <w:rPr>
          <w:rFonts w:ascii="Bookman Old Style" w:hAnsi="Bookman Old Style" w:cs="Arial"/>
        </w:rPr>
        <w:t xml:space="preserve">Reviewed </w:t>
      </w:r>
      <w:r w:rsidR="00827B79" w:rsidRPr="00DD3DCD">
        <w:rPr>
          <w:rFonts w:ascii="Bookman Old Style" w:hAnsi="Bookman Old Style" w:cs="Arial"/>
        </w:rPr>
        <w:t xml:space="preserve">the Academy’s </w:t>
      </w:r>
      <w:r w:rsidRPr="00DD3DCD">
        <w:rPr>
          <w:rFonts w:ascii="Bookman Old Style" w:hAnsi="Bookman Old Style" w:cs="Arial"/>
        </w:rPr>
        <w:t xml:space="preserve">vision, aims and values, </w:t>
      </w:r>
      <w:r w:rsidR="004A3385" w:rsidRPr="00DD3DCD">
        <w:rPr>
          <w:rFonts w:ascii="Bookman Old Style" w:hAnsi="Bookman Old Style" w:cs="Arial"/>
        </w:rPr>
        <w:t>as</w:t>
      </w:r>
      <w:r w:rsidRPr="00DD3DCD">
        <w:rPr>
          <w:rFonts w:ascii="Bookman Old Style" w:hAnsi="Bookman Old Style" w:cs="Arial"/>
        </w:rPr>
        <w:t xml:space="preserve"> clearly </w:t>
      </w:r>
      <w:r w:rsidR="004A3385" w:rsidRPr="00DD3DCD">
        <w:rPr>
          <w:rFonts w:ascii="Bookman Old Style" w:hAnsi="Bookman Old Style" w:cs="Arial"/>
        </w:rPr>
        <w:t xml:space="preserve">published via </w:t>
      </w:r>
      <w:r w:rsidR="00827B79" w:rsidRPr="00DD3DCD">
        <w:rPr>
          <w:rFonts w:ascii="Bookman Old Style" w:hAnsi="Bookman Old Style" w:cs="Arial"/>
        </w:rPr>
        <w:t xml:space="preserve">the Academy </w:t>
      </w:r>
      <w:r w:rsidR="001013F6" w:rsidRPr="00DD3DCD">
        <w:rPr>
          <w:rFonts w:ascii="Bookman Old Style" w:hAnsi="Bookman Old Style" w:cs="Arial"/>
        </w:rPr>
        <w:t>website</w:t>
      </w:r>
      <w:r w:rsidR="0090367B" w:rsidRPr="00DD3DCD">
        <w:rPr>
          <w:rFonts w:ascii="Bookman Old Style" w:hAnsi="Bookman Old Style" w:cs="Arial"/>
        </w:rPr>
        <w:t>.</w:t>
      </w:r>
    </w:p>
    <w:p w14:paraId="7D60115C" w14:textId="77777777" w:rsidR="006A7754" w:rsidRPr="00DD3DCD" w:rsidRDefault="006A7754" w:rsidP="00ED3D70">
      <w:pPr>
        <w:ind w:left="720"/>
        <w:jc w:val="both"/>
        <w:rPr>
          <w:rFonts w:ascii="Bookman Old Style" w:hAnsi="Bookman Old Style" w:cs="Arial"/>
        </w:rPr>
      </w:pPr>
    </w:p>
    <w:p w14:paraId="6986EDEE" w14:textId="77777777" w:rsidR="006A7754" w:rsidRPr="00DD3DCD" w:rsidRDefault="006A7754" w:rsidP="00ED3D70">
      <w:pPr>
        <w:numPr>
          <w:ilvl w:val="0"/>
          <w:numId w:val="18"/>
        </w:numPr>
        <w:jc w:val="both"/>
        <w:rPr>
          <w:rFonts w:ascii="Bookman Old Style" w:hAnsi="Bookman Old Style" w:cs="Arial"/>
        </w:rPr>
      </w:pPr>
      <w:r w:rsidRPr="00DD3DCD">
        <w:rPr>
          <w:rFonts w:ascii="Bookman Old Style" w:hAnsi="Bookman Old Style" w:cs="Arial"/>
        </w:rPr>
        <w:t>Undertaken, as far as practicable, monitoring and evaluation assessments of areas specifically relating to the Raising Attainment Plan and ensure</w:t>
      </w:r>
      <w:r w:rsidR="0090367B" w:rsidRPr="00DD3DCD">
        <w:rPr>
          <w:rFonts w:ascii="Bookman Old Style" w:hAnsi="Bookman Old Style" w:cs="Arial"/>
        </w:rPr>
        <w:t>d</w:t>
      </w:r>
      <w:r w:rsidRPr="00DD3DCD">
        <w:rPr>
          <w:rFonts w:ascii="Bookman Old Style" w:hAnsi="Bookman Old Style" w:cs="Arial"/>
        </w:rPr>
        <w:t xml:space="preserve"> that improvement plans have continued to be focussed on those areas identified for improvement.</w:t>
      </w:r>
    </w:p>
    <w:p w14:paraId="7862B8DF" w14:textId="77777777" w:rsidR="006A7754" w:rsidRPr="00DD3DCD" w:rsidRDefault="006A7754" w:rsidP="00ED3D70">
      <w:pPr>
        <w:ind w:left="720"/>
        <w:jc w:val="both"/>
        <w:rPr>
          <w:rFonts w:ascii="Bookman Old Style" w:hAnsi="Bookman Old Style" w:cs="Arial"/>
        </w:rPr>
      </w:pPr>
    </w:p>
    <w:p w14:paraId="7E5B350D" w14:textId="77777777" w:rsidR="004A3385" w:rsidRPr="00DD3DCD" w:rsidRDefault="004A3385" w:rsidP="00ED3D70">
      <w:pPr>
        <w:numPr>
          <w:ilvl w:val="0"/>
          <w:numId w:val="18"/>
        </w:numPr>
        <w:jc w:val="both"/>
        <w:rPr>
          <w:rFonts w:ascii="Bookman Old Style" w:hAnsi="Bookman Old Style" w:cs="Arial"/>
        </w:rPr>
      </w:pPr>
      <w:r w:rsidRPr="00DD3DCD">
        <w:rPr>
          <w:rFonts w:ascii="Bookman Old Style" w:hAnsi="Bookman Old Style" w:cs="Arial"/>
        </w:rPr>
        <w:t>Reviewed data and reports from monitoring sessions within the Academy to identify strength</w:t>
      </w:r>
      <w:r w:rsidR="00F723B0" w:rsidRPr="00DD3DCD">
        <w:rPr>
          <w:rFonts w:ascii="Bookman Old Style" w:hAnsi="Bookman Old Style" w:cs="Arial"/>
        </w:rPr>
        <w:t>s</w:t>
      </w:r>
      <w:r w:rsidRPr="00DD3DCD">
        <w:rPr>
          <w:rFonts w:ascii="Bookman Old Style" w:hAnsi="Bookman Old Style" w:cs="Arial"/>
        </w:rPr>
        <w:t xml:space="preserve"> and weakness</w:t>
      </w:r>
      <w:r w:rsidR="00F723B0" w:rsidRPr="00DD3DCD">
        <w:rPr>
          <w:rFonts w:ascii="Bookman Old Style" w:hAnsi="Bookman Old Style" w:cs="Arial"/>
        </w:rPr>
        <w:t>es</w:t>
      </w:r>
      <w:r w:rsidRPr="00DD3DCD">
        <w:rPr>
          <w:rFonts w:ascii="Bookman Old Style" w:hAnsi="Bookman Old Style" w:cs="Arial"/>
        </w:rPr>
        <w:t xml:space="preserve"> and </w:t>
      </w:r>
      <w:r w:rsidR="00F723B0" w:rsidRPr="00DD3DCD">
        <w:rPr>
          <w:rFonts w:ascii="Bookman Old Style" w:hAnsi="Bookman Old Style" w:cs="Arial"/>
        </w:rPr>
        <w:t xml:space="preserve">to </w:t>
      </w:r>
      <w:r w:rsidRPr="00DD3DCD">
        <w:rPr>
          <w:rFonts w:ascii="Bookman Old Style" w:hAnsi="Bookman Old Style" w:cs="Arial"/>
        </w:rPr>
        <w:t xml:space="preserve">ensure these </w:t>
      </w:r>
      <w:r w:rsidR="00F723B0" w:rsidRPr="00DD3DCD">
        <w:rPr>
          <w:rFonts w:ascii="Bookman Old Style" w:hAnsi="Bookman Old Style" w:cs="Arial"/>
        </w:rPr>
        <w:t xml:space="preserve">were documented in the </w:t>
      </w:r>
      <w:r w:rsidRPr="00DD3DCD">
        <w:rPr>
          <w:rFonts w:ascii="Bookman Old Style" w:hAnsi="Bookman Old Style" w:cs="Arial"/>
        </w:rPr>
        <w:t>Academy Improvement Plan.</w:t>
      </w:r>
    </w:p>
    <w:p w14:paraId="0C0F1F40" w14:textId="77777777" w:rsidR="004A3385" w:rsidRPr="00DD3DCD" w:rsidRDefault="004A3385" w:rsidP="004A3385">
      <w:pPr>
        <w:ind w:left="720"/>
        <w:rPr>
          <w:rFonts w:ascii="Bookman Old Style" w:hAnsi="Bookman Old Style" w:cs="Arial"/>
        </w:rPr>
      </w:pPr>
    </w:p>
    <w:p w14:paraId="3B2E808A" w14:textId="77777777" w:rsidR="006A7754" w:rsidRPr="00DD3DCD" w:rsidRDefault="00F723B0" w:rsidP="004A3385">
      <w:pPr>
        <w:numPr>
          <w:ilvl w:val="0"/>
          <w:numId w:val="18"/>
        </w:numPr>
        <w:jc w:val="both"/>
        <w:rPr>
          <w:rFonts w:ascii="Bookman Old Style" w:hAnsi="Bookman Old Style" w:cs="Arial"/>
        </w:rPr>
      </w:pPr>
      <w:r w:rsidRPr="00DD3DCD">
        <w:rPr>
          <w:rFonts w:ascii="Bookman Old Style" w:hAnsi="Bookman Old Style" w:cs="Arial"/>
        </w:rPr>
        <w:t xml:space="preserve">Agreed, </w:t>
      </w:r>
      <w:r w:rsidR="001315CB" w:rsidRPr="00DD3DCD">
        <w:rPr>
          <w:rFonts w:ascii="Bookman Old Style" w:hAnsi="Bookman Old Style" w:cs="Arial"/>
        </w:rPr>
        <w:t>reviewed,</w:t>
      </w:r>
      <w:r w:rsidR="00A76C01" w:rsidRPr="00DD3DCD">
        <w:rPr>
          <w:rFonts w:ascii="Bookman Old Style" w:hAnsi="Bookman Old Style" w:cs="Arial"/>
        </w:rPr>
        <w:t xml:space="preserve"> and monitored performance targets for the Head</w:t>
      </w:r>
      <w:r w:rsidR="006A7754" w:rsidRPr="00DD3DCD">
        <w:rPr>
          <w:rFonts w:ascii="Bookman Old Style" w:hAnsi="Bookman Old Style" w:cs="Arial"/>
        </w:rPr>
        <w:t>t</w:t>
      </w:r>
      <w:r w:rsidR="00A76C01" w:rsidRPr="00DD3DCD">
        <w:rPr>
          <w:rFonts w:ascii="Bookman Old Style" w:hAnsi="Bookman Old Style" w:cs="Arial"/>
        </w:rPr>
        <w:t xml:space="preserve">eacher, </w:t>
      </w:r>
      <w:r w:rsidR="006A7754" w:rsidRPr="00DD3DCD">
        <w:rPr>
          <w:rFonts w:ascii="Bookman Old Style" w:hAnsi="Bookman Old Style" w:cs="Arial"/>
        </w:rPr>
        <w:t xml:space="preserve">ensuring that these </w:t>
      </w:r>
      <w:r w:rsidRPr="00DD3DCD">
        <w:rPr>
          <w:rFonts w:ascii="Bookman Old Style" w:hAnsi="Bookman Old Style" w:cs="Arial"/>
        </w:rPr>
        <w:t>were</w:t>
      </w:r>
      <w:r w:rsidR="006A7754" w:rsidRPr="00DD3DCD">
        <w:rPr>
          <w:rFonts w:ascii="Bookman Old Style" w:hAnsi="Bookman Old Style" w:cs="Arial"/>
        </w:rPr>
        <w:t xml:space="preserve"> </w:t>
      </w:r>
      <w:r w:rsidR="004A3385" w:rsidRPr="00DD3DCD">
        <w:rPr>
          <w:rFonts w:ascii="Bookman Old Style" w:hAnsi="Bookman Old Style" w:cs="Arial"/>
        </w:rPr>
        <w:t xml:space="preserve">appropriate and </w:t>
      </w:r>
      <w:r w:rsidR="006A7754" w:rsidRPr="00DD3DCD">
        <w:rPr>
          <w:rFonts w:ascii="Bookman Old Style" w:hAnsi="Bookman Old Style" w:cs="Arial"/>
        </w:rPr>
        <w:t>relevant to the Academy Improvement Plan.</w:t>
      </w:r>
    </w:p>
    <w:p w14:paraId="02060102" w14:textId="77777777" w:rsidR="00A76C01" w:rsidRPr="00DD3DCD" w:rsidRDefault="00A76C01" w:rsidP="006A7754">
      <w:pPr>
        <w:ind w:left="720"/>
        <w:rPr>
          <w:rFonts w:ascii="Bookman Old Style" w:hAnsi="Bookman Old Style" w:cs="Arial"/>
        </w:rPr>
      </w:pPr>
    </w:p>
    <w:p w14:paraId="3B615928" w14:textId="77777777" w:rsidR="006A7754" w:rsidRPr="00DD3DCD" w:rsidRDefault="003F2BEE" w:rsidP="006A7754">
      <w:pPr>
        <w:numPr>
          <w:ilvl w:val="0"/>
          <w:numId w:val="18"/>
        </w:numPr>
        <w:jc w:val="both"/>
        <w:rPr>
          <w:rFonts w:ascii="Bookman Old Style" w:hAnsi="Bookman Old Style" w:cs="Arial"/>
        </w:rPr>
      </w:pPr>
      <w:r w:rsidRPr="00DD3DCD">
        <w:rPr>
          <w:rFonts w:ascii="Bookman Old Style" w:hAnsi="Bookman Old Style" w:cs="Arial"/>
        </w:rPr>
        <w:t xml:space="preserve">Considered, </w:t>
      </w:r>
      <w:r w:rsidR="001315CB" w:rsidRPr="00DD3DCD">
        <w:rPr>
          <w:rFonts w:ascii="Bookman Old Style" w:hAnsi="Bookman Old Style" w:cs="Arial"/>
        </w:rPr>
        <w:t>reviewed,</w:t>
      </w:r>
      <w:r w:rsidRPr="00DD3DCD">
        <w:rPr>
          <w:rFonts w:ascii="Bookman Old Style" w:hAnsi="Bookman Old Style" w:cs="Arial"/>
        </w:rPr>
        <w:t xml:space="preserve"> and updated key </w:t>
      </w:r>
      <w:r w:rsidR="001013F6" w:rsidRPr="00DD3DCD">
        <w:rPr>
          <w:rFonts w:ascii="Bookman Old Style" w:hAnsi="Bookman Old Style" w:cs="Arial"/>
        </w:rPr>
        <w:t>policies</w:t>
      </w:r>
      <w:r w:rsidR="006A7754" w:rsidRPr="00DD3DCD">
        <w:rPr>
          <w:rFonts w:ascii="Bookman Old Style" w:hAnsi="Bookman Old Style" w:cs="Arial"/>
        </w:rPr>
        <w:t xml:space="preserve"> to ensure these remain appropriate in accordance with statutory guidance, including those relating to Safeguarding &amp; SEND, </w:t>
      </w:r>
      <w:r w:rsidR="004A3385" w:rsidRPr="00DD3DCD">
        <w:rPr>
          <w:rFonts w:ascii="Bookman Old Style" w:hAnsi="Bookman Old Style" w:cs="Arial"/>
        </w:rPr>
        <w:t>Health &amp; Safety</w:t>
      </w:r>
      <w:r w:rsidR="00F723B0" w:rsidRPr="00DD3DCD">
        <w:rPr>
          <w:rFonts w:ascii="Bookman Old Style" w:hAnsi="Bookman Old Style" w:cs="Arial"/>
        </w:rPr>
        <w:t xml:space="preserve">, </w:t>
      </w:r>
      <w:r w:rsidR="005D1E7B" w:rsidRPr="00DD3DCD">
        <w:rPr>
          <w:rFonts w:ascii="Bookman Old Style" w:hAnsi="Bookman Old Style" w:cs="Arial"/>
        </w:rPr>
        <w:t>Behaviour</w:t>
      </w:r>
      <w:r w:rsidR="00F723B0" w:rsidRPr="00DD3DCD">
        <w:rPr>
          <w:rFonts w:ascii="Bookman Old Style" w:hAnsi="Bookman Old Style" w:cs="Arial"/>
        </w:rPr>
        <w:t xml:space="preserve"> and Pay &amp; Performance Management Policy.</w:t>
      </w:r>
    </w:p>
    <w:p w14:paraId="20A62C8D" w14:textId="77777777" w:rsidR="005E645C" w:rsidRPr="00DD3DCD" w:rsidRDefault="005E645C" w:rsidP="005E645C">
      <w:pPr>
        <w:ind w:left="720"/>
        <w:jc w:val="both"/>
        <w:rPr>
          <w:rFonts w:ascii="Bookman Old Style" w:hAnsi="Bookman Old Style" w:cs="Arial"/>
        </w:rPr>
      </w:pPr>
    </w:p>
    <w:p w14:paraId="2207DF9C" w14:textId="77777777" w:rsidR="00A76C01" w:rsidRPr="00DD3DCD" w:rsidRDefault="00A76C01" w:rsidP="006A0E59">
      <w:pPr>
        <w:numPr>
          <w:ilvl w:val="0"/>
          <w:numId w:val="18"/>
        </w:numPr>
        <w:jc w:val="both"/>
        <w:rPr>
          <w:rFonts w:ascii="Bookman Old Style" w:hAnsi="Bookman Old Style" w:cs="Arial"/>
        </w:rPr>
      </w:pPr>
      <w:r w:rsidRPr="00DD3DCD">
        <w:rPr>
          <w:rFonts w:ascii="Bookman Old Style" w:hAnsi="Bookman Old Style" w:cs="Arial"/>
        </w:rPr>
        <w:t xml:space="preserve">Sought </w:t>
      </w:r>
      <w:r w:rsidR="00E24F78" w:rsidRPr="00DD3DCD">
        <w:rPr>
          <w:rFonts w:ascii="Bookman Old Style" w:hAnsi="Bookman Old Style" w:cs="Arial"/>
        </w:rPr>
        <w:t>out and</w:t>
      </w:r>
      <w:r w:rsidRPr="00DD3DCD">
        <w:rPr>
          <w:rFonts w:ascii="Bookman Old Style" w:hAnsi="Bookman Old Style" w:cs="Arial"/>
        </w:rPr>
        <w:t xml:space="preserve"> acted upon the views of pupils and parent</w:t>
      </w:r>
      <w:r w:rsidR="003F2BEE" w:rsidRPr="00DD3DCD">
        <w:rPr>
          <w:rFonts w:ascii="Bookman Old Style" w:hAnsi="Bookman Old Style" w:cs="Arial"/>
        </w:rPr>
        <w:t xml:space="preserve">s through direct discussion </w:t>
      </w:r>
      <w:r w:rsidRPr="00DD3DCD">
        <w:rPr>
          <w:rFonts w:ascii="Bookman Old Style" w:hAnsi="Bookman Old Style" w:cs="Arial"/>
        </w:rPr>
        <w:t>and throu</w:t>
      </w:r>
      <w:r w:rsidR="008218D9" w:rsidRPr="00DD3DCD">
        <w:rPr>
          <w:rFonts w:ascii="Bookman Old Style" w:hAnsi="Bookman Old Style" w:cs="Arial"/>
        </w:rPr>
        <w:t xml:space="preserve">gh questionnaires. </w:t>
      </w:r>
      <w:r w:rsidR="00ED3D70" w:rsidRPr="00DD3DCD">
        <w:rPr>
          <w:rFonts w:ascii="Bookman Old Style" w:hAnsi="Bookman Old Style" w:cs="Arial"/>
        </w:rPr>
        <w:t xml:space="preserve">The </w:t>
      </w:r>
      <w:r w:rsidR="00ED3D70" w:rsidRPr="00DD3DCD">
        <w:rPr>
          <w:rFonts w:ascii="Bookman Old Style" w:hAnsi="Bookman Old Style" w:cs="Arial"/>
        </w:rPr>
        <w:lastRenderedPageBreak/>
        <w:t>collated r</w:t>
      </w:r>
      <w:r w:rsidR="008218D9" w:rsidRPr="00DD3DCD">
        <w:rPr>
          <w:rFonts w:ascii="Bookman Old Style" w:hAnsi="Bookman Old Style" w:cs="Arial"/>
        </w:rPr>
        <w:t xml:space="preserve">esults </w:t>
      </w:r>
      <w:r w:rsidR="003F2BEE" w:rsidRPr="00DD3DCD">
        <w:rPr>
          <w:rFonts w:ascii="Bookman Old Style" w:hAnsi="Bookman Old Style" w:cs="Arial"/>
        </w:rPr>
        <w:t xml:space="preserve">of the parental questionnaires </w:t>
      </w:r>
      <w:r w:rsidR="008218D9" w:rsidRPr="00DD3DCD">
        <w:rPr>
          <w:rFonts w:ascii="Bookman Old Style" w:hAnsi="Bookman Old Style" w:cs="Arial"/>
        </w:rPr>
        <w:t xml:space="preserve">have been </w:t>
      </w:r>
      <w:r w:rsidR="00ED3D70" w:rsidRPr="00DD3DCD">
        <w:rPr>
          <w:rFonts w:ascii="Bookman Old Style" w:hAnsi="Bookman Old Style" w:cs="Arial"/>
        </w:rPr>
        <w:t>analysed.</w:t>
      </w:r>
    </w:p>
    <w:p w14:paraId="231A3AF7" w14:textId="77777777" w:rsidR="006A0E59" w:rsidRPr="00DD3DCD" w:rsidRDefault="006A0E59" w:rsidP="006A0E59">
      <w:pPr>
        <w:ind w:left="720"/>
        <w:rPr>
          <w:rFonts w:ascii="Bookman Old Style" w:hAnsi="Bookman Old Style" w:cs="Arial"/>
        </w:rPr>
      </w:pPr>
    </w:p>
    <w:p w14:paraId="4054E0A9" w14:textId="77777777" w:rsidR="00A76C01" w:rsidRPr="00DD3DCD" w:rsidRDefault="004A3385" w:rsidP="004A3385">
      <w:pPr>
        <w:numPr>
          <w:ilvl w:val="0"/>
          <w:numId w:val="18"/>
        </w:numPr>
        <w:jc w:val="both"/>
        <w:rPr>
          <w:rFonts w:ascii="Bookman Old Style" w:hAnsi="Bookman Old Style" w:cs="Arial"/>
        </w:rPr>
      </w:pPr>
      <w:r w:rsidRPr="00DD3DCD">
        <w:rPr>
          <w:rFonts w:ascii="Bookman Old Style" w:hAnsi="Bookman Old Style" w:cs="Arial"/>
        </w:rPr>
        <w:t>A</w:t>
      </w:r>
      <w:r w:rsidR="00A76C01" w:rsidRPr="00DD3DCD">
        <w:rPr>
          <w:rFonts w:ascii="Bookman Old Style" w:hAnsi="Bookman Old Style" w:cs="Arial"/>
        </w:rPr>
        <w:t xml:space="preserve">ttended </w:t>
      </w:r>
      <w:r w:rsidR="008218D9" w:rsidRPr="00DD3DCD">
        <w:rPr>
          <w:rFonts w:ascii="Bookman Old Style" w:hAnsi="Bookman Old Style" w:cs="Arial"/>
        </w:rPr>
        <w:t xml:space="preserve">relevant </w:t>
      </w:r>
      <w:r w:rsidR="00A76C01" w:rsidRPr="00DD3DCD">
        <w:rPr>
          <w:rFonts w:ascii="Bookman Old Style" w:hAnsi="Bookman Old Style" w:cs="Arial"/>
        </w:rPr>
        <w:t xml:space="preserve">training courses to improve their skills </w:t>
      </w:r>
      <w:proofErr w:type="gramStart"/>
      <w:r w:rsidR="00A76C01" w:rsidRPr="00DD3DCD">
        <w:rPr>
          <w:rFonts w:ascii="Bookman Old Style" w:hAnsi="Bookman Old Style" w:cs="Arial"/>
        </w:rPr>
        <w:t>i</w:t>
      </w:r>
      <w:r w:rsidR="00827B79" w:rsidRPr="00DD3DCD">
        <w:rPr>
          <w:rFonts w:ascii="Bookman Old Style" w:hAnsi="Bookman Old Style" w:cs="Arial"/>
        </w:rPr>
        <w:t>n order to</w:t>
      </w:r>
      <w:proofErr w:type="gramEnd"/>
      <w:r w:rsidR="00827B79" w:rsidRPr="00DD3DCD">
        <w:rPr>
          <w:rFonts w:ascii="Bookman Old Style" w:hAnsi="Bookman Old Style" w:cs="Arial"/>
        </w:rPr>
        <w:t xml:space="preserve"> support the whole academy </w:t>
      </w:r>
      <w:r w:rsidR="008218D9" w:rsidRPr="00DD3DCD">
        <w:rPr>
          <w:rFonts w:ascii="Bookman Old Style" w:hAnsi="Bookman Old Style" w:cs="Arial"/>
        </w:rPr>
        <w:t xml:space="preserve">community and ensure that we continue to be </w:t>
      </w:r>
      <w:r w:rsidR="00A76C01" w:rsidRPr="00DD3DCD">
        <w:rPr>
          <w:rFonts w:ascii="Bookman Old Style" w:hAnsi="Bookman Old Style" w:cs="Arial"/>
        </w:rPr>
        <w:t>effective in our role.</w:t>
      </w:r>
    </w:p>
    <w:p w14:paraId="133B7F73" w14:textId="77777777" w:rsidR="00827B79" w:rsidRPr="00DD3DCD" w:rsidRDefault="00827B79" w:rsidP="00827B79">
      <w:pPr>
        <w:ind w:left="720"/>
        <w:rPr>
          <w:rFonts w:ascii="Bookman Old Style" w:hAnsi="Bookman Old Style" w:cs="Arial"/>
          <w:b/>
          <w:u w:val="single"/>
        </w:rPr>
      </w:pPr>
    </w:p>
    <w:p w14:paraId="6C952043" w14:textId="77777777" w:rsidR="00A76C01" w:rsidRPr="00DD3DCD" w:rsidRDefault="00A76C01" w:rsidP="00F723B0">
      <w:pPr>
        <w:numPr>
          <w:ilvl w:val="0"/>
          <w:numId w:val="25"/>
        </w:numPr>
        <w:rPr>
          <w:rFonts w:ascii="Bookman Old Style" w:hAnsi="Bookman Old Style" w:cs="Arial"/>
          <w:b/>
        </w:rPr>
      </w:pPr>
      <w:r w:rsidRPr="00DD3DCD">
        <w:rPr>
          <w:rFonts w:ascii="Bookman Old Style" w:hAnsi="Bookman Old Style" w:cs="Arial"/>
          <w:b/>
        </w:rPr>
        <w:t>Holding the Head</w:t>
      </w:r>
      <w:r w:rsidR="00F723B0" w:rsidRPr="00DD3DCD">
        <w:rPr>
          <w:rFonts w:ascii="Bookman Old Style" w:hAnsi="Bookman Old Style" w:cs="Arial"/>
          <w:b/>
        </w:rPr>
        <w:t>t</w:t>
      </w:r>
      <w:r w:rsidRPr="00DD3DCD">
        <w:rPr>
          <w:rFonts w:ascii="Bookman Old Style" w:hAnsi="Bookman Old Style" w:cs="Arial"/>
          <w:b/>
        </w:rPr>
        <w:t xml:space="preserve">eacher to account for the performance of the </w:t>
      </w:r>
      <w:r w:rsidR="0053277A" w:rsidRPr="00DD3DCD">
        <w:rPr>
          <w:rFonts w:ascii="Bookman Old Style" w:hAnsi="Bookman Old Style" w:cs="Arial"/>
          <w:b/>
        </w:rPr>
        <w:t>Academy</w:t>
      </w:r>
      <w:r w:rsidRPr="00DD3DCD">
        <w:rPr>
          <w:rFonts w:ascii="Bookman Old Style" w:hAnsi="Bookman Old Style" w:cs="Arial"/>
          <w:b/>
        </w:rPr>
        <w:t>:</w:t>
      </w:r>
    </w:p>
    <w:p w14:paraId="3003A11A" w14:textId="77777777" w:rsidR="008218D9" w:rsidRPr="00DD3DCD" w:rsidRDefault="008218D9" w:rsidP="00A76C01">
      <w:pPr>
        <w:rPr>
          <w:rFonts w:ascii="Bookman Old Style" w:hAnsi="Bookman Old Style" w:cs="Arial"/>
          <w:b/>
          <w:u w:val="single"/>
        </w:rPr>
      </w:pPr>
    </w:p>
    <w:p w14:paraId="1648388A" w14:textId="77777777" w:rsidR="004A3385" w:rsidRPr="00DD3DCD" w:rsidRDefault="004A3385" w:rsidP="004A3385">
      <w:pPr>
        <w:rPr>
          <w:rFonts w:ascii="Bookman Old Style" w:hAnsi="Bookman Old Style" w:cs="Arial"/>
        </w:rPr>
      </w:pPr>
      <w:r w:rsidRPr="00DD3DCD">
        <w:rPr>
          <w:rFonts w:ascii="Bookman Old Style" w:hAnsi="Bookman Old Style" w:cs="Arial"/>
        </w:rPr>
        <w:t>During the year, the LGB has</w:t>
      </w:r>
      <w:r w:rsidR="00F723B0" w:rsidRPr="00DD3DCD">
        <w:rPr>
          <w:rFonts w:ascii="Bookman Old Style" w:hAnsi="Bookman Old Style" w:cs="Arial"/>
        </w:rPr>
        <w:t>: -</w:t>
      </w:r>
      <w:r w:rsidRPr="00DD3DCD">
        <w:rPr>
          <w:rFonts w:ascii="Bookman Old Style" w:hAnsi="Bookman Old Style" w:cs="Arial"/>
        </w:rPr>
        <w:t xml:space="preserve"> </w:t>
      </w:r>
    </w:p>
    <w:p w14:paraId="6BADD4A8" w14:textId="77777777" w:rsidR="004A3385" w:rsidRPr="00DD3DCD" w:rsidRDefault="004A3385" w:rsidP="004A3385">
      <w:pPr>
        <w:ind w:left="720"/>
        <w:rPr>
          <w:rFonts w:ascii="Bookman Old Style" w:hAnsi="Bookman Old Style" w:cs="Arial"/>
        </w:rPr>
      </w:pPr>
    </w:p>
    <w:p w14:paraId="06C418A9" w14:textId="77777777" w:rsidR="00A76C01" w:rsidRPr="00DD3DCD" w:rsidRDefault="00ED4AC6" w:rsidP="004A3385">
      <w:pPr>
        <w:numPr>
          <w:ilvl w:val="0"/>
          <w:numId w:val="19"/>
        </w:numPr>
        <w:jc w:val="both"/>
        <w:rPr>
          <w:rFonts w:ascii="Bookman Old Style" w:hAnsi="Bookman Old Style" w:cs="Arial"/>
        </w:rPr>
      </w:pPr>
      <w:r w:rsidRPr="00DD3DCD">
        <w:rPr>
          <w:rFonts w:ascii="Bookman Old Style" w:hAnsi="Bookman Old Style" w:cs="Arial"/>
        </w:rPr>
        <w:t xml:space="preserve">Reviewed </w:t>
      </w:r>
      <w:r w:rsidR="00C442AD" w:rsidRPr="00DD3DCD">
        <w:rPr>
          <w:rFonts w:ascii="Bookman Old Style" w:hAnsi="Bookman Old Style" w:cs="Arial"/>
        </w:rPr>
        <w:t xml:space="preserve">the Inspection Summary Report, </w:t>
      </w:r>
      <w:r w:rsidRPr="00DD3DCD">
        <w:rPr>
          <w:rFonts w:ascii="Bookman Old Style" w:hAnsi="Bookman Old Style" w:cs="Arial"/>
        </w:rPr>
        <w:t xml:space="preserve">and internal assessments to determine the areas of </w:t>
      </w:r>
      <w:r w:rsidR="00A76C01" w:rsidRPr="00DD3DCD">
        <w:rPr>
          <w:rFonts w:ascii="Bookman Old Style" w:hAnsi="Bookman Old Style" w:cs="Arial"/>
        </w:rPr>
        <w:t>strength and weakness, and actively challenge</w:t>
      </w:r>
      <w:r w:rsidRPr="00DD3DCD">
        <w:rPr>
          <w:rFonts w:ascii="Bookman Old Style" w:hAnsi="Bookman Old Style" w:cs="Arial"/>
        </w:rPr>
        <w:t>d</w:t>
      </w:r>
      <w:r w:rsidR="00A76C01" w:rsidRPr="00DD3DCD">
        <w:rPr>
          <w:rFonts w:ascii="Bookman Old Style" w:hAnsi="Bookman Old Style" w:cs="Arial"/>
        </w:rPr>
        <w:t xml:space="preserve"> the Head</w:t>
      </w:r>
      <w:r w:rsidRPr="00DD3DCD">
        <w:rPr>
          <w:rFonts w:ascii="Bookman Old Style" w:hAnsi="Bookman Old Style" w:cs="Arial"/>
        </w:rPr>
        <w:t>t</w:t>
      </w:r>
      <w:r w:rsidR="00A76C01" w:rsidRPr="00DD3DCD">
        <w:rPr>
          <w:rFonts w:ascii="Bookman Old Style" w:hAnsi="Bookman Old Style" w:cs="Arial"/>
        </w:rPr>
        <w:t>eacher to ensure robust systems are in place to address areas of weakness.</w:t>
      </w:r>
    </w:p>
    <w:p w14:paraId="2BF2C6F7" w14:textId="77777777" w:rsidR="00ED4AC6" w:rsidRPr="00DD3DCD" w:rsidRDefault="00ED4AC6" w:rsidP="00ED4AC6">
      <w:pPr>
        <w:ind w:left="720"/>
        <w:jc w:val="both"/>
        <w:rPr>
          <w:rFonts w:ascii="Bookman Old Style" w:hAnsi="Bookman Old Style" w:cs="Arial"/>
        </w:rPr>
      </w:pPr>
    </w:p>
    <w:p w14:paraId="1BC7B4B8" w14:textId="77777777" w:rsidR="00A76C01" w:rsidRPr="00DD3DCD" w:rsidRDefault="00A76C01" w:rsidP="004A3385">
      <w:pPr>
        <w:numPr>
          <w:ilvl w:val="0"/>
          <w:numId w:val="19"/>
        </w:numPr>
        <w:jc w:val="both"/>
        <w:rPr>
          <w:rFonts w:ascii="Bookman Old Style" w:hAnsi="Bookman Old Style" w:cs="Arial"/>
        </w:rPr>
      </w:pPr>
      <w:r w:rsidRPr="00DD3DCD">
        <w:rPr>
          <w:rFonts w:ascii="Bookman Old Style" w:hAnsi="Bookman Old Style" w:cs="Arial"/>
        </w:rPr>
        <w:t>Actively questioned the Head</w:t>
      </w:r>
      <w:r w:rsidR="00ED4AC6" w:rsidRPr="00DD3DCD">
        <w:rPr>
          <w:rFonts w:ascii="Bookman Old Style" w:hAnsi="Bookman Old Style" w:cs="Arial"/>
        </w:rPr>
        <w:t>t</w:t>
      </w:r>
      <w:r w:rsidR="007F0393" w:rsidRPr="00DD3DCD">
        <w:rPr>
          <w:rFonts w:ascii="Bookman Old Style" w:hAnsi="Bookman Old Style" w:cs="Arial"/>
        </w:rPr>
        <w:t xml:space="preserve">eacher </w:t>
      </w:r>
      <w:r w:rsidR="00ED4AC6" w:rsidRPr="00DD3DCD">
        <w:rPr>
          <w:rFonts w:ascii="Bookman Old Style" w:hAnsi="Bookman Old Style" w:cs="Arial"/>
        </w:rPr>
        <w:t>regarding progress towards the Academy I</w:t>
      </w:r>
      <w:r w:rsidRPr="00DD3DCD">
        <w:rPr>
          <w:rFonts w:ascii="Bookman Old Style" w:hAnsi="Bookman Old Style" w:cs="Arial"/>
        </w:rPr>
        <w:t xml:space="preserve">mprovement </w:t>
      </w:r>
      <w:r w:rsidR="00ED4AC6" w:rsidRPr="00DD3DCD">
        <w:rPr>
          <w:rFonts w:ascii="Bookman Old Style" w:hAnsi="Bookman Old Style" w:cs="Arial"/>
        </w:rPr>
        <w:t>P</w:t>
      </w:r>
      <w:r w:rsidRPr="00DD3DCD">
        <w:rPr>
          <w:rFonts w:ascii="Bookman Old Style" w:hAnsi="Bookman Old Style" w:cs="Arial"/>
        </w:rPr>
        <w:t xml:space="preserve">lan </w:t>
      </w:r>
      <w:r w:rsidR="00ED4AC6" w:rsidRPr="00DD3DCD">
        <w:rPr>
          <w:rFonts w:ascii="Bookman Old Style" w:hAnsi="Bookman Old Style" w:cs="Arial"/>
        </w:rPr>
        <w:t xml:space="preserve">to </w:t>
      </w:r>
      <w:r w:rsidRPr="00DD3DCD">
        <w:rPr>
          <w:rFonts w:ascii="Bookman Old Style" w:hAnsi="Bookman Old Style" w:cs="Arial"/>
        </w:rPr>
        <w:t xml:space="preserve">ensure that resources </w:t>
      </w:r>
      <w:r w:rsidR="00ED4AC6" w:rsidRPr="00DD3DCD">
        <w:rPr>
          <w:rFonts w:ascii="Bookman Old Style" w:hAnsi="Bookman Old Style" w:cs="Arial"/>
        </w:rPr>
        <w:t xml:space="preserve">have </w:t>
      </w:r>
      <w:r w:rsidRPr="00DD3DCD">
        <w:rPr>
          <w:rFonts w:ascii="Bookman Old Style" w:hAnsi="Bookman Old Style" w:cs="Arial"/>
        </w:rPr>
        <w:t>continue</w:t>
      </w:r>
      <w:r w:rsidR="00ED4AC6" w:rsidRPr="00DD3DCD">
        <w:rPr>
          <w:rFonts w:ascii="Bookman Old Style" w:hAnsi="Bookman Old Style" w:cs="Arial"/>
        </w:rPr>
        <w:t>d</w:t>
      </w:r>
      <w:r w:rsidRPr="00DD3DCD">
        <w:rPr>
          <w:rFonts w:ascii="Bookman Old Style" w:hAnsi="Bookman Old Style" w:cs="Arial"/>
        </w:rPr>
        <w:t xml:space="preserve"> to be directed effectively to areas of need.</w:t>
      </w:r>
    </w:p>
    <w:p w14:paraId="576CB927" w14:textId="77777777" w:rsidR="00ED4AC6" w:rsidRPr="00DD3DCD" w:rsidRDefault="00ED4AC6" w:rsidP="00ED4AC6">
      <w:pPr>
        <w:ind w:left="720"/>
        <w:jc w:val="both"/>
        <w:rPr>
          <w:rFonts w:ascii="Bookman Old Style" w:hAnsi="Bookman Old Style" w:cs="Arial"/>
        </w:rPr>
      </w:pPr>
    </w:p>
    <w:p w14:paraId="010803DC" w14:textId="77777777" w:rsidR="00A76C01" w:rsidRPr="00DD3DCD" w:rsidRDefault="00A76C01" w:rsidP="004A3385">
      <w:pPr>
        <w:numPr>
          <w:ilvl w:val="0"/>
          <w:numId w:val="19"/>
        </w:numPr>
        <w:jc w:val="both"/>
        <w:rPr>
          <w:rFonts w:ascii="Bookman Old Style" w:hAnsi="Bookman Old Style" w:cs="Arial"/>
        </w:rPr>
      </w:pPr>
      <w:r w:rsidRPr="00DD3DCD">
        <w:rPr>
          <w:rFonts w:ascii="Bookman Old Style" w:hAnsi="Bookman Old Style" w:cs="Arial"/>
        </w:rPr>
        <w:t>Monitored teaching and learning within t</w:t>
      </w:r>
      <w:r w:rsidR="007F0393" w:rsidRPr="00DD3DCD">
        <w:rPr>
          <w:rFonts w:ascii="Bookman Old Style" w:hAnsi="Bookman Old Style" w:cs="Arial"/>
        </w:rPr>
        <w:t xml:space="preserve">he </w:t>
      </w:r>
      <w:r w:rsidR="00ED4AC6" w:rsidRPr="00DD3DCD">
        <w:rPr>
          <w:rFonts w:ascii="Bookman Old Style" w:hAnsi="Bookman Old Style" w:cs="Arial"/>
        </w:rPr>
        <w:t>A</w:t>
      </w:r>
      <w:r w:rsidR="007F0393" w:rsidRPr="00DD3DCD">
        <w:rPr>
          <w:rFonts w:ascii="Bookman Old Style" w:hAnsi="Bookman Old Style" w:cs="Arial"/>
        </w:rPr>
        <w:t>cademy</w:t>
      </w:r>
      <w:r w:rsidR="00ED4AC6" w:rsidRPr="00DD3DCD">
        <w:rPr>
          <w:rFonts w:ascii="Bookman Old Style" w:hAnsi="Bookman Old Style" w:cs="Arial"/>
        </w:rPr>
        <w:t>, where possible</w:t>
      </w:r>
      <w:r w:rsidR="00F723B0" w:rsidRPr="00DD3DCD">
        <w:rPr>
          <w:rFonts w:ascii="Bookman Old Style" w:hAnsi="Bookman Old Style" w:cs="Arial"/>
        </w:rPr>
        <w:t>,</w:t>
      </w:r>
      <w:r w:rsidR="00ED4AC6" w:rsidRPr="00DD3DCD">
        <w:rPr>
          <w:rFonts w:ascii="Bookman Old Style" w:hAnsi="Bookman Old Style" w:cs="Arial"/>
        </w:rPr>
        <w:t xml:space="preserve"> to ensure that the </w:t>
      </w:r>
      <w:r w:rsidR="003F2BEE" w:rsidRPr="00DD3DCD">
        <w:rPr>
          <w:rFonts w:ascii="Bookman Old Style" w:hAnsi="Bookman Old Style" w:cs="Arial"/>
        </w:rPr>
        <w:t>qu</w:t>
      </w:r>
      <w:r w:rsidR="007F0393" w:rsidRPr="00DD3DCD">
        <w:rPr>
          <w:rFonts w:ascii="Bookman Old Style" w:hAnsi="Bookman Old Style" w:cs="Arial"/>
        </w:rPr>
        <w:t xml:space="preserve">ality of teaching </w:t>
      </w:r>
      <w:r w:rsidR="003F2BEE" w:rsidRPr="00DD3DCD">
        <w:rPr>
          <w:rFonts w:ascii="Bookman Old Style" w:hAnsi="Bookman Old Style" w:cs="Arial"/>
        </w:rPr>
        <w:t>remain</w:t>
      </w:r>
      <w:r w:rsidR="00F723B0" w:rsidRPr="00DD3DCD">
        <w:rPr>
          <w:rFonts w:ascii="Bookman Old Style" w:hAnsi="Bookman Old Style" w:cs="Arial"/>
        </w:rPr>
        <w:t>ed</w:t>
      </w:r>
      <w:r w:rsidR="003F2BEE" w:rsidRPr="00DD3DCD">
        <w:rPr>
          <w:rFonts w:ascii="Bookman Old Style" w:hAnsi="Bookman Old Style" w:cs="Arial"/>
        </w:rPr>
        <w:t xml:space="preserve"> good with many outstanding features.</w:t>
      </w:r>
    </w:p>
    <w:p w14:paraId="2B88B79C" w14:textId="77777777" w:rsidR="00ED4AC6" w:rsidRPr="00DD3DCD" w:rsidRDefault="00ED4AC6" w:rsidP="00ED4AC6">
      <w:pPr>
        <w:ind w:left="720"/>
        <w:jc w:val="both"/>
        <w:rPr>
          <w:rFonts w:ascii="Bookman Old Style" w:hAnsi="Bookman Old Style" w:cs="Arial"/>
        </w:rPr>
      </w:pPr>
    </w:p>
    <w:p w14:paraId="36F8A75A" w14:textId="77777777" w:rsidR="00A76C01" w:rsidRPr="00DD3DCD" w:rsidRDefault="00ED3D70" w:rsidP="004A3385">
      <w:pPr>
        <w:numPr>
          <w:ilvl w:val="0"/>
          <w:numId w:val="19"/>
        </w:numPr>
        <w:jc w:val="both"/>
        <w:rPr>
          <w:rFonts w:ascii="Bookman Old Style" w:hAnsi="Bookman Old Style" w:cs="Arial"/>
        </w:rPr>
      </w:pPr>
      <w:r w:rsidRPr="00DD3DCD">
        <w:rPr>
          <w:rFonts w:ascii="Bookman Old Style" w:hAnsi="Bookman Old Style" w:cs="Arial"/>
        </w:rPr>
        <w:t>Undertaken interim monitoring visits</w:t>
      </w:r>
      <w:r w:rsidR="0016071C" w:rsidRPr="00DD3DCD">
        <w:rPr>
          <w:rFonts w:ascii="Bookman Old Style" w:hAnsi="Bookman Old Style" w:cs="Arial"/>
        </w:rPr>
        <w:t xml:space="preserve"> to monitor progress towards priority areas, which i</w:t>
      </w:r>
      <w:r w:rsidRPr="00DD3DCD">
        <w:rPr>
          <w:rFonts w:ascii="Bookman Old Style" w:hAnsi="Bookman Old Style" w:cs="Arial"/>
        </w:rPr>
        <w:t>nclud</w:t>
      </w:r>
      <w:r w:rsidR="0016071C" w:rsidRPr="00DD3DCD">
        <w:rPr>
          <w:rFonts w:ascii="Bookman Old Style" w:hAnsi="Bookman Old Style" w:cs="Arial"/>
        </w:rPr>
        <w:t>es</w:t>
      </w:r>
      <w:r w:rsidRPr="00DD3DCD">
        <w:rPr>
          <w:rFonts w:ascii="Bookman Old Style" w:hAnsi="Bookman Old Style" w:cs="Arial"/>
        </w:rPr>
        <w:t xml:space="preserve"> scrutinising </w:t>
      </w:r>
      <w:r w:rsidR="0016071C" w:rsidRPr="00DD3DCD">
        <w:rPr>
          <w:rFonts w:ascii="Bookman Old Style" w:hAnsi="Bookman Old Style" w:cs="Arial"/>
        </w:rPr>
        <w:t>of pupils</w:t>
      </w:r>
      <w:r w:rsidR="00CC0E25" w:rsidRPr="00DD3DCD">
        <w:rPr>
          <w:rFonts w:ascii="Bookman Old Style" w:hAnsi="Bookman Old Style" w:cs="Arial"/>
        </w:rPr>
        <w:t>’</w:t>
      </w:r>
      <w:r w:rsidR="00ED4AC6" w:rsidRPr="00DD3DCD">
        <w:rPr>
          <w:rFonts w:ascii="Bookman Old Style" w:hAnsi="Bookman Old Style" w:cs="Arial"/>
        </w:rPr>
        <w:t xml:space="preserve"> </w:t>
      </w:r>
      <w:r w:rsidR="00A76C01" w:rsidRPr="00DD3DCD">
        <w:rPr>
          <w:rFonts w:ascii="Bookman Old Style" w:hAnsi="Bookman Old Style" w:cs="Arial"/>
        </w:rPr>
        <w:t>book</w:t>
      </w:r>
      <w:r w:rsidR="00ED4AC6" w:rsidRPr="00DD3DCD">
        <w:rPr>
          <w:rFonts w:ascii="Bookman Old Style" w:hAnsi="Bookman Old Style" w:cs="Arial"/>
        </w:rPr>
        <w:t>s</w:t>
      </w:r>
      <w:r w:rsidR="00A76C01" w:rsidRPr="00DD3DCD">
        <w:rPr>
          <w:rFonts w:ascii="Bookman Old Style" w:hAnsi="Bookman Old Style" w:cs="Arial"/>
        </w:rPr>
        <w:t xml:space="preserve"> </w:t>
      </w:r>
      <w:r w:rsidR="001315CB" w:rsidRPr="00DD3DCD">
        <w:rPr>
          <w:rFonts w:ascii="Bookman Old Style" w:hAnsi="Bookman Old Style" w:cs="Arial"/>
        </w:rPr>
        <w:t>to</w:t>
      </w:r>
      <w:r w:rsidR="00A76C01" w:rsidRPr="00DD3DCD">
        <w:rPr>
          <w:rFonts w:ascii="Bookman Old Style" w:hAnsi="Bookman Old Style" w:cs="Arial"/>
        </w:rPr>
        <w:t xml:space="preserve"> gain an understanding of </w:t>
      </w:r>
      <w:r w:rsidR="0047160A" w:rsidRPr="00DD3DCD">
        <w:rPr>
          <w:rFonts w:ascii="Bookman Old Style" w:hAnsi="Bookman Old Style" w:cs="Arial"/>
        </w:rPr>
        <w:t>pupil data and tracking methods, pupil progress and attainment.</w:t>
      </w:r>
      <w:r w:rsidR="0016071C" w:rsidRPr="00DD3DCD">
        <w:rPr>
          <w:rFonts w:ascii="Bookman Old Style" w:hAnsi="Bookman Old Style" w:cs="Arial"/>
        </w:rPr>
        <w:t xml:space="preserve">  Other monitoring visits have also been carried in the areas safeguarding and health and safety.</w:t>
      </w:r>
    </w:p>
    <w:p w14:paraId="7C38F834" w14:textId="77777777" w:rsidR="00ED4AC6" w:rsidRPr="00DD3DCD" w:rsidRDefault="00ED4AC6" w:rsidP="00ED4AC6">
      <w:pPr>
        <w:ind w:left="720"/>
        <w:jc w:val="both"/>
        <w:rPr>
          <w:rFonts w:ascii="Bookman Old Style" w:hAnsi="Bookman Old Style" w:cs="Arial"/>
        </w:rPr>
      </w:pPr>
    </w:p>
    <w:p w14:paraId="3096D695" w14:textId="77777777" w:rsidR="0047160A" w:rsidRPr="00DD3DCD" w:rsidRDefault="0047160A" w:rsidP="004A3385">
      <w:pPr>
        <w:numPr>
          <w:ilvl w:val="0"/>
          <w:numId w:val="19"/>
        </w:numPr>
        <w:jc w:val="both"/>
        <w:rPr>
          <w:rFonts w:ascii="Bookman Old Style" w:hAnsi="Bookman Old Style" w:cs="Arial"/>
        </w:rPr>
      </w:pPr>
      <w:r w:rsidRPr="00DD3DCD">
        <w:rPr>
          <w:rFonts w:ascii="Bookman Old Style" w:hAnsi="Bookman Old Style" w:cs="Arial"/>
        </w:rPr>
        <w:t>Carried out comprehensive audits of the safeguarding provision</w:t>
      </w:r>
      <w:r w:rsidR="00F723B0" w:rsidRPr="00DD3DCD">
        <w:rPr>
          <w:rFonts w:ascii="Bookman Old Style" w:hAnsi="Bookman Old Style" w:cs="Arial"/>
        </w:rPr>
        <w:t xml:space="preserve"> and safeguarding records, such as the Single Central Register.</w:t>
      </w:r>
    </w:p>
    <w:p w14:paraId="25B2D6FD" w14:textId="77777777" w:rsidR="00ED4AC6" w:rsidRPr="00DD3DCD" w:rsidRDefault="00ED4AC6" w:rsidP="00ED4AC6">
      <w:pPr>
        <w:ind w:left="720"/>
        <w:jc w:val="both"/>
        <w:rPr>
          <w:rFonts w:ascii="Bookman Old Style" w:hAnsi="Bookman Old Style" w:cs="Arial"/>
        </w:rPr>
      </w:pPr>
    </w:p>
    <w:p w14:paraId="58EE7EFA" w14:textId="77777777" w:rsidR="0047160A" w:rsidRPr="00DD3DCD" w:rsidRDefault="003F2BEE" w:rsidP="004A3385">
      <w:pPr>
        <w:numPr>
          <w:ilvl w:val="0"/>
          <w:numId w:val="19"/>
        </w:numPr>
        <w:jc w:val="both"/>
        <w:rPr>
          <w:rFonts w:ascii="Bookman Old Style" w:hAnsi="Bookman Old Style" w:cs="Arial"/>
        </w:rPr>
      </w:pPr>
      <w:r w:rsidRPr="00DD3DCD">
        <w:rPr>
          <w:rFonts w:ascii="Bookman Old Style" w:hAnsi="Bookman Old Style" w:cs="Arial"/>
        </w:rPr>
        <w:t xml:space="preserve">Continued to specifically consider </w:t>
      </w:r>
      <w:r w:rsidR="0047160A" w:rsidRPr="00DD3DCD">
        <w:rPr>
          <w:rFonts w:ascii="Bookman Old Style" w:hAnsi="Bookman Old Style" w:cs="Arial"/>
        </w:rPr>
        <w:t xml:space="preserve">the progress and attainment of </w:t>
      </w:r>
      <w:r w:rsidR="00C442AD" w:rsidRPr="00DD3DCD">
        <w:rPr>
          <w:rFonts w:ascii="Bookman Old Style" w:hAnsi="Bookman Old Style" w:cs="Arial"/>
        </w:rPr>
        <w:t xml:space="preserve">disadvantaged pupils and </w:t>
      </w:r>
      <w:r w:rsidR="0047160A" w:rsidRPr="00DD3DCD">
        <w:rPr>
          <w:rFonts w:ascii="Bookman Old Style" w:hAnsi="Bookman Old Style" w:cs="Arial"/>
        </w:rPr>
        <w:t>pupils with SEND</w:t>
      </w:r>
      <w:r w:rsidR="00952E5E" w:rsidRPr="00DD3DCD">
        <w:rPr>
          <w:rFonts w:ascii="Bookman Old Style" w:hAnsi="Bookman Old Style" w:cs="Arial"/>
        </w:rPr>
        <w:t>.</w:t>
      </w:r>
      <w:r w:rsidR="00C442AD" w:rsidRPr="00DD3DCD">
        <w:rPr>
          <w:rFonts w:ascii="Bookman Old Style" w:hAnsi="Bookman Old Style" w:cs="Arial"/>
        </w:rPr>
        <w:t xml:space="preserve"> </w:t>
      </w:r>
    </w:p>
    <w:p w14:paraId="508A1935" w14:textId="77777777" w:rsidR="00ED4AC6" w:rsidRPr="00DD3DCD" w:rsidRDefault="00ED4AC6" w:rsidP="00ED4AC6">
      <w:pPr>
        <w:ind w:left="720"/>
        <w:jc w:val="both"/>
        <w:rPr>
          <w:rFonts w:ascii="Bookman Old Style" w:hAnsi="Bookman Old Style" w:cs="Arial"/>
        </w:rPr>
      </w:pPr>
    </w:p>
    <w:p w14:paraId="5CF5DEAB" w14:textId="77777777" w:rsidR="00A76C01" w:rsidRPr="00DD3DCD" w:rsidRDefault="008E72B3" w:rsidP="004A3385">
      <w:pPr>
        <w:numPr>
          <w:ilvl w:val="0"/>
          <w:numId w:val="19"/>
        </w:numPr>
        <w:jc w:val="both"/>
        <w:rPr>
          <w:rFonts w:ascii="Bookman Old Style" w:hAnsi="Bookman Old Style" w:cs="Arial"/>
        </w:rPr>
      </w:pPr>
      <w:r w:rsidRPr="00DD3DCD">
        <w:rPr>
          <w:rFonts w:ascii="Bookman Old Style" w:hAnsi="Bookman Old Style" w:cs="Arial"/>
        </w:rPr>
        <w:t>Re</w:t>
      </w:r>
      <w:r w:rsidR="00F723B0" w:rsidRPr="00DD3DCD">
        <w:rPr>
          <w:rFonts w:ascii="Bookman Old Style" w:hAnsi="Bookman Old Style" w:cs="Arial"/>
        </w:rPr>
        <w:t>viewed reports provided r</w:t>
      </w:r>
      <w:r w:rsidR="00A76C01" w:rsidRPr="00DD3DCD">
        <w:rPr>
          <w:rFonts w:ascii="Bookman Old Style" w:hAnsi="Bookman Old Style" w:cs="Arial"/>
        </w:rPr>
        <w:t xml:space="preserve">egarding </w:t>
      </w:r>
      <w:r w:rsidR="00F723B0" w:rsidRPr="00DD3DCD">
        <w:rPr>
          <w:rFonts w:ascii="Bookman Old Style" w:hAnsi="Bookman Old Style" w:cs="Arial"/>
        </w:rPr>
        <w:t xml:space="preserve">the </w:t>
      </w:r>
      <w:r w:rsidR="00A76C01" w:rsidRPr="00DD3DCD">
        <w:rPr>
          <w:rFonts w:ascii="Bookman Old Style" w:hAnsi="Bookman Old Style" w:cs="Arial"/>
        </w:rPr>
        <w:t>Curriculum</w:t>
      </w:r>
      <w:r w:rsidR="00F723B0" w:rsidRPr="00DD3DCD">
        <w:rPr>
          <w:rFonts w:ascii="Bookman Old Style" w:hAnsi="Bookman Old Style" w:cs="Arial"/>
        </w:rPr>
        <w:t xml:space="preserve"> provision, </w:t>
      </w:r>
      <w:r w:rsidR="00C442AD" w:rsidRPr="00DD3DCD">
        <w:rPr>
          <w:rFonts w:ascii="Bookman Old Style" w:hAnsi="Bookman Old Style" w:cs="Arial"/>
        </w:rPr>
        <w:t xml:space="preserve">Pupil Premium provision, Schools Sport Funding, </w:t>
      </w:r>
      <w:r w:rsidR="00F723B0" w:rsidRPr="00DD3DCD">
        <w:rPr>
          <w:rFonts w:ascii="Bookman Old Style" w:hAnsi="Bookman Old Style" w:cs="Arial"/>
        </w:rPr>
        <w:t>teaching standards, B</w:t>
      </w:r>
      <w:r w:rsidR="00A76C01" w:rsidRPr="00DD3DCD">
        <w:rPr>
          <w:rFonts w:ascii="Bookman Old Style" w:hAnsi="Bookman Old Style" w:cs="Arial"/>
        </w:rPr>
        <w:t>ehaviour and Safe</w:t>
      </w:r>
      <w:r w:rsidR="0047160A" w:rsidRPr="00DD3DCD">
        <w:rPr>
          <w:rFonts w:ascii="Bookman Old Style" w:hAnsi="Bookman Old Style" w:cs="Arial"/>
        </w:rPr>
        <w:t xml:space="preserve">ty, </w:t>
      </w:r>
      <w:r w:rsidRPr="00DD3DCD">
        <w:rPr>
          <w:rFonts w:ascii="Bookman Old Style" w:hAnsi="Bookman Old Style" w:cs="Arial"/>
        </w:rPr>
        <w:t xml:space="preserve">Progress </w:t>
      </w:r>
      <w:r w:rsidR="0047160A" w:rsidRPr="00DD3DCD">
        <w:rPr>
          <w:rFonts w:ascii="Bookman Old Style" w:hAnsi="Bookman Old Style" w:cs="Arial"/>
        </w:rPr>
        <w:t>and Attainment</w:t>
      </w:r>
      <w:r w:rsidR="00F723B0" w:rsidRPr="00DD3DCD">
        <w:rPr>
          <w:rFonts w:ascii="Bookman Old Style" w:hAnsi="Bookman Old Style" w:cs="Arial"/>
        </w:rPr>
        <w:t xml:space="preserve">, </w:t>
      </w:r>
      <w:r w:rsidR="001315CB" w:rsidRPr="00DD3DCD">
        <w:rPr>
          <w:rFonts w:ascii="Bookman Old Style" w:hAnsi="Bookman Old Style" w:cs="Arial"/>
        </w:rPr>
        <w:t>to</w:t>
      </w:r>
      <w:r w:rsidR="00F723B0" w:rsidRPr="00DD3DCD">
        <w:rPr>
          <w:rFonts w:ascii="Bookman Old Style" w:hAnsi="Bookman Old Style" w:cs="Arial"/>
        </w:rPr>
        <w:t xml:space="preserve"> gain </w:t>
      </w:r>
      <w:r w:rsidR="00A76C01" w:rsidRPr="00DD3DCD">
        <w:rPr>
          <w:rFonts w:ascii="Bookman Old Style" w:hAnsi="Bookman Old Style" w:cs="Arial"/>
        </w:rPr>
        <w:t xml:space="preserve">a </w:t>
      </w:r>
      <w:r w:rsidR="0047160A" w:rsidRPr="00DD3DCD">
        <w:rPr>
          <w:rFonts w:ascii="Bookman Old Style" w:hAnsi="Bookman Old Style" w:cs="Arial"/>
        </w:rPr>
        <w:t xml:space="preserve">clear and </w:t>
      </w:r>
      <w:r w:rsidR="00A76C01" w:rsidRPr="00DD3DCD">
        <w:rPr>
          <w:rFonts w:ascii="Bookman Old Style" w:hAnsi="Bookman Old Style" w:cs="Arial"/>
        </w:rPr>
        <w:t>broad understanding of the</w:t>
      </w:r>
      <w:r w:rsidR="0047160A" w:rsidRPr="00DD3DCD">
        <w:rPr>
          <w:rFonts w:ascii="Bookman Old Style" w:hAnsi="Bookman Old Style" w:cs="Arial"/>
        </w:rPr>
        <w:t xml:space="preserve"> context of the work and help</w:t>
      </w:r>
      <w:r w:rsidR="00A76C01" w:rsidRPr="00DD3DCD">
        <w:rPr>
          <w:rFonts w:ascii="Bookman Old Style" w:hAnsi="Bookman Old Style" w:cs="Arial"/>
        </w:rPr>
        <w:t xml:space="preserve"> </w:t>
      </w:r>
      <w:r w:rsidR="00F723B0" w:rsidRPr="00DD3DCD">
        <w:rPr>
          <w:rFonts w:ascii="Bookman Old Style" w:hAnsi="Bookman Old Style" w:cs="Arial"/>
        </w:rPr>
        <w:t xml:space="preserve">to </w:t>
      </w:r>
      <w:r w:rsidR="00A76C01" w:rsidRPr="00DD3DCD">
        <w:rPr>
          <w:rFonts w:ascii="Bookman Old Style" w:hAnsi="Bookman Old Style" w:cs="Arial"/>
        </w:rPr>
        <w:t>shape strategic questions and decisions.</w:t>
      </w:r>
    </w:p>
    <w:p w14:paraId="5F6C2CD9" w14:textId="77777777" w:rsidR="00ED4AC6" w:rsidRPr="00DD3DCD" w:rsidRDefault="00ED4AC6" w:rsidP="00ED4AC6">
      <w:pPr>
        <w:pStyle w:val="ListParagraph"/>
        <w:rPr>
          <w:rFonts w:ascii="Bookman Old Style" w:hAnsi="Bookman Old Style" w:cs="Arial"/>
        </w:rPr>
      </w:pPr>
    </w:p>
    <w:p w14:paraId="54015BCB" w14:textId="77777777" w:rsidR="00A76C01" w:rsidRPr="00DD3DCD" w:rsidRDefault="00F723B0" w:rsidP="00F723B0">
      <w:pPr>
        <w:numPr>
          <w:ilvl w:val="0"/>
          <w:numId w:val="25"/>
        </w:numPr>
        <w:rPr>
          <w:rFonts w:ascii="Bookman Old Style" w:hAnsi="Bookman Old Style" w:cs="Arial"/>
          <w:b/>
        </w:rPr>
      </w:pPr>
      <w:r w:rsidRPr="00DD3DCD">
        <w:rPr>
          <w:rFonts w:ascii="Bookman Old Style" w:hAnsi="Bookman Old Style" w:cs="Arial"/>
          <w:b/>
        </w:rPr>
        <w:lastRenderedPageBreak/>
        <w:t>Financial management</w:t>
      </w:r>
      <w:r w:rsidR="00A76C01" w:rsidRPr="00DD3DCD">
        <w:rPr>
          <w:rFonts w:ascii="Bookman Old Style" w:hAnsi="Bookman Old Style" w:cs="Arial"/>
          <w:b/>
        </w:rPr>
        <w:t>:</w:t>
      </w:r>
    </w:p>
    <w:p w14:paraId="532B6837" w14:textId="77777777" w:rsidR="00066A13" w:rsidRPr="00DD3DCD" w:rsidRDefault="00066A13" w:rsidP="00A76C01">
      <w:pPr>
        <w:rPr>
          <w:rFonts w:ascii="Bookman Old Style" w:hAnsi="Bookman Old Style" w:cs="Arial"/>
          <w:b/>
          <w:u w:val="single"/>
        </w:rPr>
      </w:pPr>
    </w:p>
    <w:p w14:paraId="4349EE48" w14:textId="77777777" w:rsidR="00ED4AC6" w:rsidRPr="00DD3DCD" w:rsidRDefault="00ED4AC6" w:rsidP="00ED4AC6">
      <w:pPr>
        <w:rPr>
          <w:rFonts w:ascii="Bookman Old Style" w:hAnsi="Bookman Old Style" w:cs="Arial"/>
        </w:rPr>
      </w:pPr>
      <w:r w:rsidRPr="00DD3DCD">
        <w:rPr>
          <w:rFonts w:ascii="Bookman Old Style" w:hAnsi="Bookman Old Style" w:cs="Arial"/>
        </w:rPr>
        <w:t>During the year, the LGB has</w:t>
      </w:r>
      <w:r w:rsidR="0053277A" w:rsidRPr="00DD3DCD">
        <w:rPr>
          <w:rFonts w:ascii="Bookman Old Style" w:hAnsi="Bookman Old Style" w:cs="Arial"/>
        </w:rPr>
        <w:t>: -</w:t>
      </w:r>
      <w:r w:rsidRPr="00DD3DCD">
        <w:rPr>
          <w:rFonts w:ascii="Bookman Old Style" w:hAnsi="Bookman Old Style" w:cs="Arial"/>
        </w:rPr>
        <w:t xml:space="preserve"> </w:t>
      </w:r>
    </w:p>
    <w:p w14:paraId="06471401" w14:textId="77777777" w:rsidR="00ED4AC6" w:rsidRPr="00DD3DCD" w:rsidRDefault="00ED4AC6" w:rsidP="00ED4AC6">
      <w:pPr>
        <w:ind w:left="720"/>
        <w:rPr>
          <w:rFonts w:ascii="Bookman Old Style" w:hAnsi="Bookman Old Style" w:cs="Arial"/>
        </w:rPr>
      </w:pPr>
    </w:p>
    <w:p w14:paraId="6FD727A7" w14:textId="77777777" w:rsidR="00ED4AC6" w:rsidRPr="00DD3DCD" w:rsidRDefault="00ED4AC6" w:rsidP="0053277A">
      <w:pPr>
        <w:numPr>
          <w:ilvl w:val="0"/>
          <w:numId w:val="20"/>
        </w:numPr>
        <w:jc w:val="both"/>
        <w:rPr>
          <w:rFonts w:ascii="Bookman Old Style" w:hAnsi="Bookman Old Style" w:cs="Arial"/>
        </w:rPr>
      </w:pPr>
      <w:r w:rsidRPr="00DD3DCD">
        <w:rPr>
          <w:rFonts w:ascii="Bookman Old Style" w:hAnsi="Bookman Old Style" w:cs="Arial"/>
        </w:rPr>
        <w:t>Worked in collaboration with the TTMAT finance team to set a budget which clearly demonstrate</w:t>
      </w:r>
      <w:r w:rsidR="00F723B0" w:rsidRPr="00DD3DCD">
        <w:rPr>
          <w:rFonts w:ascii="Bookman Old Style" w:hAnsi="Bookman Old Style" w:cs="Arial"/>
        </w:rPr>
        <w:t xml:space="preserve">d that </w:t>
      </w:r>
      <w:r w:rsidRPr="00DD3DCD">
        <w:rPr>
          <w:rFonts w:ascii="Bookman Old Style" w:hAnsi="Bookman Old Style" w:cs="Arial"/>
        </w:rPr>
        <w:t xml:space="preserve">expenditure </w:t>
      </w:r>
      <w:r w:rsidR="00F723B0" w:rsidRPr="00DD3DCD">
        <w:rPr>
          <w:rFonts w:ascii="Bookman Old Style" w:hAnsi="Bookman Old Style" w:cs="Arial"/>
        </w:rPr>
        <w:t xml:space="preserve">plans were </w:t>
      </w:r>
      <w:r w:rsidRPr="00DD3DCD">
        <w:rPr>
          <w:rFonts w:ascii="Bookman Old Style" w:hAnsi="Bookman Old Style" w:cs="Arial"/>
        </w:rPr>
        <w:t>appropriate in line with the Academy’s priorities.</w:t>
      </w:r>
    </w:p>
    <w:p w14:paraId="2C1921D6" w14:textId="77777777" w:rsidR="00ED4AC6" w:rsidRPr="00DD3DCD" w:rsidRDefault="00ED4AC6" w:rsidP="0053277A">
      <w:pPr>
        <w:ind w:left="720"/>
        <w:jc w:val="both"/>
        <w:rPr>
          <w:rFonts w:ascii="Bookman Old Style" w:hAnsi="Bookman Old Style" w:cs="Arial"/>
        </w:rPr>
      </w:pPr>
    </w:p>
    <w:p w14:paraId="5B33E56F" w14:textId="77777777" w:rsidR="00ED4AC6" w:rsidRPr="00DD3DCD" w:rsidRDefault="00ED4AC6" w:rsidP="0053277A">
      <w:pPr>
        <w:numPr>
          <w:ilvl w:val="0"/>
          <w:numId w:val="20"/>
        </w:numPr>
        <w:jc w:val="both"/>
        <w:rPr>
          <w:rFonts w:ascii="Bookman Old Style" w:hAnsi="Bookman Old Style" w:cs="Arial"/>
        </w:rPr>
      </w:pPr>
      <w:r w:rsidRPr="00DD3DCD">
        <w:rPr>
          <w:rFonts w:ascii="Bookman Old Style" w:hAnsi="Bookman Old Style" w:cs="Arial"/>
        </w:rPr>
        <w:t>Ensured that resources for intervention support have been maintained and continued to have a positive impact.</w:t>
      </w:r>
    </w:p>
    <w:p w14:paraId="70F5B33B" w14:textId="77777777" w:rsidR="00F723B0" w:rsidRPr="00DD3DCD" w:rsidRDefault="00F723B0" w:rsidP="00F723B0">
      <w:pPr>
        <w:ind w:left="720"/>
        <w:jc w:val="both"/>
        <w:rPr>
          <w:rFonts w:ascii="Bookman Old Style" w:hAnsi="Bookman Old Style" w:cs="Arial"/>
        </w:rPr>
      </w:pPr>
    </w:p>
    <w:p w14:paraId="1CE9CB75" w14:textId="77777777" w:rsidR="00A76C01" w:rsidRPr="00DD3DCD" w:rsidRDefault="00A76C01" w:rsidP="0053277A">
      <w:pPr>
        <w:numPr>
          <w:ilvl w:val="0"/>
          <w:numId w:val="20"/>
        </w:numPr>
        <w:jc w:val="both"/>
        <w:rPr>
          <w:rFonts w:ascii="Bookman Old Style" w:hAnsi="Bookman Old Style" w:cs="Arial"/>
        </w:rPr>
      </w:pPr>
      <w:r w:rsidRPr="00DD3DCD">
        <w:rPr>
          <w:rFonts w:ascii="Bookman Old Style" w:hAnsi="Bookman Old Style" w:cs="Arial"/>
        </w:rPr>
        <w:t xml:space="preserve">Ensured that all </w:t>
      </w:r>
      <w:r w:rsidR="00ED4AC6" w:rsidRPr="00DD3DCD">
        <w:rPr>
          <w:rFonts w:ascii="Bookman Old Style" w:hAnsi="Bookman Old Style" w:cs="Arial"/>
        </w:rPr>
        <w:t xml:space="preserve">expenditure had </w:t>
      </w:r>
      <w:r w:rsidR="00F723B0" w:rsidRPr="00DD3DCD">
        <w:rPr>
          <w:rFonts w:ascii="Bookman Old Style" w:hAnsi="Bookman Old Style" w:cs="Arial"/>
        </w:rPr>
        <w:t xml:space="preserve">followed </w:t>
      </w:r>
      <w:r w:rsidRPr="00DD3DCD">
        <w:rPr>
          <w:rFonts w:ascii="Bookman Old Style" w:hAnsi="Bookman Old Style" w:cs="Arial"/>
        </w:rPr>
        <w:t>‘best value’ principles.</w:t>
      </w:r>
    </w:p>
    <w:p w14:paraId="502F0612" w14:textId="77777777" w:rsidR="00ED4AC6" w:rsidRPr="00DD3DCD" w:rsidRDefault="00ED4AC6" w:rsidP="0053277A">
      <w:pPr>
        <w:ind w:left="720"/>
        <w:jc w:val="both"/>
        <w:rPr>
          <w:rFonts w:ascii="Bookman Old Style" w:hAnsi="Bookman Old Style" w:cs="Arial"/>
        </w:rPr>
      </w:pPr>
    </w:p>
    <w:p w14:paraId="3708ADB7" w14:textId="77777777" w:rsidR="00A76C01" w:rsidRPr="00DD3DCD" w:rsidRDefault="00A76C01" w:rsidP="0053277A">
      <w:pPr>
        <w:numPr>
          <w:ilvl w:val="0"/>
          <w:numId w:val="20"/>
        </w:numPr>
        <w:jc w:val="both"/>
        <w:rPr>
          <w:rFonts w:ascii="Bookman Old Style" w:hAnsi="Bookman Old Style" w:cs="Arial"/>
        </w:rPr>
      </w:pPr>
      <w:r w:rsidRPr="00DD3DCD">
        <w:rPr>
          <w:rFonts w:ascii="Bookman Old Style" w:hAnsi="Bookman Old Style" w:cs="Arial"/>
        </w:rPr>
        <w:t>Ensured th</w:t>
      </w:r>
      <w:r w:rsidR="00ED4AC6" w:rsidRPr="00DD3DCD">
        <w:rPr>
          <w:rFonts w:ascii="Bookman Old Style" w:hAnsi="Bookman Old Style" w:cs="Arial"/>
        </w:rPr>
        <w:t xml:space="preserve">at strategic expenditure plans have been formulated </w:t>
      </w:r>
      <w:r w:rsidR="0053277A" w:rsidRPr="00DD3DCD">
        <w:rPr>
          <w:rFonts w:ascii="Bookman Old Style" w:hAnsi="Bookman Old Style" w:cs="Arial"/>
        </w:rPr>
        <w:t xml:space="preserve">to </w:t>
      </w:r>
      <w:r w:rsidR="00F723B0" w:rsidRPr="00DD3DCD">
        <w:rPr>
          <w:rFonts w:ascii="Bookman Old Style" w:hAnsi="Bookman Old Style" w:cs="Arial"/>
        </w:rPr>
        <w:t xml:space="preserve">appropriately </w:t>
      </w:r>
      <w:r w:rsidR="0053277A" w:rsidRPr="00DD3DCD">
        <w:rPr>
          <w:rFonts w:ascii="Bookman Old Style" w:hAnsi="Bookman Old Style" w:cs="Arial"/>
        </w:rPr>
        <w:t xml:space="preserve">allocate other </w:t>
      </w:r>
      <w:r w:rsidR="00ED4AC6" w:rsidRPr="00DD3DCD">
        <w:rPr>
          <w:rFonts w:ascii="Bookman Old Style" w:hAnsi="Bookman Old Style" w:cs="Arial"/>
        </w:rPr>
        <w:t>grant income</w:t>
      </w:r>
      <w:r w:rsidR="00F723B0" w:rsidRPr="00DD3DCD">
        <w:rPr>
          <w:rFonts w:ascii="Bookman Old Style" w:hAnsi="Bookman Old Style" w:cs="Arial"/>
        </w:rPr>
        <w:t xml:space="preserve"> </w:t>
      </w:r>
      <w:r w:rsidR="0053277A" w:rsidRPr="00DD3DCD">
        <w:rPr>
          <w:rFonts w:ascii="Bookman Old Style" w:hAnsi="Bookman Old Style" w:cs="Arial"/>
        </w:rPr>
        <w:t>to have a</w:t>
      </w:r>
      <w:r w:rsidR="00F723B0" w:rsidRPr="00DD3DCD">
        <w:rPr>
          <w:rFonts w:ascii="Bookman Old Style" w:hAnsi="Bookman Old Style" w:cs="Arial"/>
        </w:rPr>
        <w:t xml:space="preserve"> positive</w:t>
      </w:r>
      <w:r w:rsidR="0053277A" w:rsidRPr="00DD3DCD">
        <w:rPr>
          <w:rFonts w:ascii="Bookman Old Style" w:hAnsi="Bookman Old Style" w:cs="Arial"/>
        </w:rPr>
        <w:t xml:space="preserve"> </w:t>
      </w:r>
      <w:r w:rsidRPr="00DD3DCD">
        <w:rPr>
          <w:rFonts w:ascii="Bookman Old Style" w:hAnsi="Bookman Old Style" w:cs="Arial"/>
        </w:rPr>
        <w:t xml:space="preserve">impact </w:t>
      </w:r>
      <w:r w:rsidR="00F723B0" w:rsidRPr="00DD3DCD">
        <w:rPr>
          <w:rFonts w:ascii="Bookman Old Style" w:hAnsi="Bookman Old Style" w:cs="Arial"/>
        </w:rPr>
        <w:t xml:space="preserve">on </w:t>
      </w:r>
      <w:r w:rsidRPr="00DD3DCD">
        <w:rPr>
          <w:rFonts w:ascii="Bookman Old Style" w:hAnsi="Bookman Old Style" w:cs="Arial"/>
        </w:rPr>
        <w:t>pupil outcomes.</w:t>
      </w:r>
    </w:p>
    <w:p w14:paraId="62FD22C4" w14:textId="77777777" w:rsidR="00C442AD" w:rsidRPr="00DD3DCD" w:rsidRDefault="00C442AD" w:rsidP="00C442AD">
      <w:pPr>
        <w:pStyle w:val="ListParagraph"/>
        <w:rPr>
          <w:rFonts w:ascii="Bookman Old Style" w:hAnsi="Bookman Old Style" w:cs="Arial"/>
        </w:rPr>
      </w:pPr>
    </w:p>
    <w:p w14:paraId="242B9884" w14:textId="77777777" w:rsidR="00C442AD" w:rsidRPr="00DD3DCD" w:rsidRDefault="00C442AD" w:rsidP="0053277A">
      <w:pPr>
        <w:numPr>
          <w:ilvl w:val="0"/>
          <w:numId w:val="20"/>
        </w:numPr>
        <w:jc w:val="both"/>
        <w:rPr>
          <w:rFonts w:ascii="Bookman Old Style" w:hAnsi="Bookman Old Style" w:cs="Arial"/>
        </w:rPr>
      </w:pPr>
      <w:r w:rsidRPr="00DD3DCD">
        <w:rPr>
          <w:rFonts w:ascii="Bookman Old Style" w:hAnsi="Bookman Old Style" w:cs="Arial"/>
        </w:rPr>
        <w:t>Reviewed the termly risk management reports to identify potential problems before they occur so that risk-handling activities may be planned to mitigate adverse impacts on achieving the Academy’s objectives</w:t>
      </w:r>
      <w:r w:rsidR="00952E5E" w:rsidRPr="00DD3DCD">
        <w:rPr>
          <w:rFonts w:ascii="Bookman Old Style" w:hAnsi="Bookman Old Style" w:cs="Arial"/>
        </w:rPr>
        <w:t>.</w:t>
      </w:r>
    </w:p>
    <w:p w14:paraId="3786B53A" w14:textId="77777777" w:rsidR="00952E5E" w:rsidRPr="00DD3DCD" w:rsidRDefault="00952E5E" w:rsidP="00952E5E">
      <w:pPr>
        <w:pStyle w:val="ListParagraph"/>
        <w:rPr>
          <w:rFonts w:ascii="Bookman Old Style" w:hAnsi="Bookman Old Style" w:cs="Arial"/>
        </w:rPr>
      </w:pPr>
    </w:p>
    <w:p w14:paraId="45E35187" w14:textId="77777777" w:rsidR="00A76C01" w:rsidRPr="00DD3DCD" w:rsidRDefault="00F723B0" w:rsidP="00F723B0">
      <w:pPr>
        <w:numPr>
          <w:ilvl w:val="0"/>
          <w:numId w:val="25"/>
        </w:numPr>
        <w:rPr>
          <w:rFonts w:ascii="Bookman Old Style" w:hAnsi="Bookman Old Style" w:cs="Arial"/>
          <w:b/>
        </w:rPr>
      </w:pPr>
      <w:r w:rsidRPr="00DD3DCD">
        <w:rPr>
          <w:rFonts w:ascii="Bookman Old Style" w:hAnsi="Bookman Old Style" w:cs="Arial"/>
          <w:b/>
        </w:rPr>
        <w:t>S</w:t>
      </w:r>
      <w:r w:rsidR="00A76C01" w:rsidRPr="00DD3DCD">
        <w:rPr>
          <w:rFonts w:ascii="Bookman Old Style" w:hAnsi="Bookman Old Style" w:cs="Arial"/>
          <w:b/>
        </w:rPr>
        <w:t xml:space="preserve">tatutory </w:t>
      </w:r>
      <w:r w:rsidRPr="00DD3DCD">
        <w:rPr>
          <w:rFonts w:ascii="Bookman Old Style" w:hAnsi="Bookman Old Style" w:cs="Arial"/>
          <w:b/>
        </w:rPr>
        <w:t>responsibilities</w:t>
      </w:r>
      <w:r w:rsidR="00A76C01" w:rsidRPr="00DD3DCD">
        <w:rPr>
          <w:rFonts w:ascii="Bookman Old Style" w:hAnsi="Bookman Old Style" w:cs="Arial"/>
          <w:b/>
        </w:rPr>
        <w:t>:</w:t>
      </w:r>
    </w:p>
    <w:p w14:paraId="3CBB919E" w14:textId="77777777" w:rsidR="00066A13" w:rsidRPr="00DD3DCD" w:rsidRDefault="00066A13" w:rsidP="00A76C01">
      <w:pPr>
        <w:rPr>
          <w:rFonts w:ascii="Bookman Old Style" w:hAnsi="Bookman Old Style" w:cs="Arial"/>
          <w:b/>
          <w:u w:val="single"/>
        </w:rPr>
      </w:pPr>
    </w:p>
    <w:p w14:paraId="02CE319E" w14:textId="77777777" w:rsidR="0053277A" w:rsidRPr="00DD3DCD" w:rsidRDefault="0053277A" w:rsidP="0053277A">
      <w:pPr>
        <w:rPr>
          <w:rFonts w:ascii="Bookman Old Style" w:hAnsi="Bookman Old Style" w:cs="Arial"/>
        </w:rPr>
      </w:pPr>
      <w:r w:rsidRPr="00DD3DCD">
        <w:rPr>
          <w:rFonts w:ascii="Bookman Old Style" w:hAnsi="Bookman Old Style" w:cs="Arial"/>
        </w:rPr>
        <w:t xml:space="preserve">During the year, the LGB has: - </w:t>
      </w:r>
    </w:p>
    <w:p w14:paraId="3B523E5C" w14:textId="77777777" w:rsidR="0053277A" w:rsidRPr="00DD3DCD" w:rsidRDefault="0053277A" w:rsidP="0053277A">
      <w:pPr>
        <w:ind w:left="720"/>
        <w:rPr>
          <w:rFonts w:ascii="Bookman Old Style" w:hAnsi="Bookman Old Style" w:cs="Arial"/>
        </w:rPr>
      </w:pPr>
    </w:p>
    <w:p w14:paraId="5D2F1F99" w14:textId="77777777" w:rsidR="0053277A" w:rsidRPr="00DD3DCD" w:rsidRDefault="0053277A" w:rsidP="0053277A">
      <w:pPr>
        <w:numPr>
          <w:ilvl w:val="0"/>
          <w:numId w:val="21"/>
        </w:numPr>
        <w:jc w:val="both"/>
        <w:rPr>
          <w:rFonts w:ascii="Bookman Old Style" w:hAnsi="Bookman Old Style" w:cs="Arial"/>
        </w:rPr>
      </w:pPr>
      <w:r w:rsidRPr="00DD3DCD">
        <w:rPr>
          <w:rFonts w:ascii="Bookman Old Style" w:hAnsi="Bookman Old Style" w:cs="Arial"/>
        </w:rPr>
        <w:t>Completed an audit for the Academy website to ensure that it remained current and compliant with statutory regulations, including, but not limited to, the publication of key policies and governance information, the allocation of funding, safeguarding procedures and the provision for SEND pupils.</w:t>
      </w:r>
    </w:p>
    <w:p w14:paraId="73DC08B2" w14:textId="77777777" w:rsidR="0053277A" w:rsidRPr="00DD3DCD" w:rsidRDefault="0053277A" w:rsidP="0053277A">
      <w:pPr>
        <w:ind w:left="720"/>
        <w:jc w:val="both"/>
        <w:rPr>
          <w:rFonts w:ascii="Bookman Old Style" w:hAnsi="Bookman Old Style" w:cs="Arial"/>
        </w:rPr>
      </w:pPr>
    </w:p>
    <w:p w14:paraId="5B4685E1" w14:textId="77777777" w:rsidR="0053277A" w:rsidRPr="00DD3DCD" w:rsidRDefault="00066A13" w:rsidP="0053277A">
      <w:pPr>
        <w:numPr>
          <w:ilvl w:val="0"/>
          <w:numId w:val="21"/>
        </w:numPr>
        <w:jc w:val="both"/>
        <w:rPr>
          <w:rFonts w:ascii="Bookman Old Style" w:hAnsi="Bookman Old Style" w:cs="Arial"/>
        </w:rPr>
      </w:pPr>
      <w:r w:rsidRPr="00DD3DCD">
        <w:rPr>
          <w:rFonts w:ascii="Bookman Old Style" w:hAnsi="Bookman Old Style" w:cs="Arial"/>
        </w:rPr>
        <w:t xml:space="preserve">Continued to have a </w:t>
      </w:r>
      <w:r w:rsidR="00247AA6" w:rsidRPr="00DD3DCD">
        <w:rPr>
          <w:rFonts w:ascii="Bookman Old Style" w:hAnsi="Bookman Old Style" w:cs="Arial"/>
        </w:rPr>
        <w:t xml:space="preserve">Designated Governor for </w:t>
      </w:r>
      <w:r w:rsidR="00A76C01" w:rsidRPr="00DD3DCD">
        <w:rPr>
          <w:rFonts w:ascii="Bookman Old Style" w:hAnsi="Bookman Old Style" w:cs="Arial"/>
        </w:rPr>
        <w:t xml:space="preserve">Safeguarding to ensure that </w:t>
      </w:r>
      <w:r w:rsidRPr="00DD3DCD">
        <w:rPr>
          <w:rFonts w:ascii="Bookman Old Style" w:hAnsi="Bookman Old Style" w:cs="Arial"/>
        </w:rPr>
        <w:t xml:space="preserve">all </w:t>
      </w:r>
      <w:r w:rsidR="00A76C01" w:rsidRPr="00DD3DCD">
        <w:rPr>
          <w:rFonts w:ascii="Bookman Old Style" w:hAnsi="Bookman Old Style" w:cs="Arial"/>
        </w:rPr>
        <w:t>sa</w:t>
      </w:r>
      <w:r w:rsidRPr="00DD3DCD">
        <w:rPr>
          <w:rFonts w:ascii="Bookman Old Style" w:hAnsi="Bookman Old Style" w:cs="Arial"/>
        </w:rPr>
        <w:t>feguarding responsibilities continue</w:t>
      </w:r>
      <w:r w:rsidR="00247AA6" w:rsidRPr="00DD3DCD">
        <w:rPr>
          <w:rFonts w:ascii="Bookman Old Style" w:hAnsi="Bookman Old Style" w:cs="Arial"/>
        </w:rPr>
        <w:t>d</w:t>
      </w:r>
      <w:r w:rsidRPr="00DD3DCD">
        <w:rPr>
          <w:rFonts w:ascii="Bookman Old Style" w:hAnsi="Bookman Old Style" w:cs="Arial"/>
        </w:rPr>
        <w:t xml:space="preserve"> to be </w:t>
      </w:r>
      <w:r w:rsidR="00A76C01" w:rsidRPr="00DD3DCD">
        <w:rPr>
          <w:rFonts w:ascii="Bookman Old Style" w:hAnsi="Bookman Old Style" w:cs="Arial"/>
        </w:rPr>
        <w:t>met</w:t>
      </w:r>
      <w:r w:rsidR="0053277A" w:rsidRPr="00DD3DCD">
        <w:rPr>
          <w:rFonts w:ascii="Bookman Old Style" w:hAnsi="Bookman Old Style" w:cs="Arial"/>
        </w:rPr>
        <w:t xml:space="preserve"> through comprehensive auditing of the provision</w:t>
      </w:r>
      <w:r w:rsidR="005D1E7B" w:rsidRPr="00DD3DCD">
        <w:rPr>
          <w:rFonts w:ascii="Bookman Old Style" w:hAnsi="Bookman Old Style" w:cs="Arial"/>
        </w:rPr>
        <w:t>.</w:t>
      </w:r>
    </w:p>
    <w:p w14:paraId="3B8AF443" w14:textId="77777777" w:rsidR="0053277A" w:rsidRPr="00DD3DCD" w:rsidRDefault="0053277A" w:rsidP="0053277A">
      <w:pPr>
        <w:ind w:left="720"/>
        <w:jc w:val="both"/>
        <w:rPr>
          <w:rFonts w:ascii="Bookman Old Style" w:hAnsi="Bookman Old Style" w:cs="Arial"/>
        </w:rPr>
      </w:pPr>
    </w:p>
    <w:p w14:paraId="5CC97AEA" w14:textId="77777777" w:rsidR="00A76C01" w:rsidRPr="00DD3DCD" w:rsidRDefault="00066A13" w:rsidP="0053277A">
      <w:pPr>
        <w:numPr>
          <w:ilvl w:val="0"/>
          <w:numId w:val="21"/>
        </w:numPr>
        <w:jc w:val="both"/>
        <w:rPr>
          <w:rFonts w:ascii="Bookman Old Style" w:hAnsi="Bookman Old Style" w:cs="Arial"/>
        </w:rPr>
      </w:pPr>
      <w:r w:rsidRPr="00DD3DCD">
        <w:rPr>
          <w:rFonts w:ascii="Bookman Old Style" w:hAnsi="Bookman Old Style" w:cs="Arial"/>
        </w:rPr>
        <w:t>Updated</w:t>
      </w:r>
      <w:r w:rsidR="00994BEA" w:rsidRPr="00DD3DCD">
        <w:rPr>
          <w:rFonts w:ascii="Bookman Old Style" w:hAnsi="Bookman Old Style" w:cs="Arial"/>
        </w:rPr>
        <w:t xml:space="preserve"> the </w:t>
      </w:r>
      <w:r w:rsidR="00247AA6" w:rsidRPr="00DD3DCD">
        <w:rPr>
          <w:rFonts w:ascii="Bookman Old Style" w:hAnsi="Bookman Old Style" w:cs="Arial"/>
        </w:rPr>
        <w:t>Academy</w:t>
      </w:r>
      <w:r w:rsidR="00994BEA" w:rsidRPr="00DD3DCD">
        <w:rPr>
          <w:rFonts w:ascii="Bookman Old Style" w:hAnsi="Bookman Old Style" w:cs="Arial"/>
        </w:rPr>
        <w:t xml:space="preserve"> Safeguarding policy to include</w:t>
      </w:r>
      <w:r w:rsidRPr="00DD3DCD">
        <w:rPr>
          <w:rFonts w:ascii="Bookman Old Style" w:hAnsi="Bookman Old Style" w:cs="Arial"/>
        </w:rPr>
        <w:t xml:space="preserve"> </w:t>
      </w:r>
      <w:r w:rsidR="00247AA6" w:rsidRPr="00DD3DCD">
        <w:rPr>
          <w:rFonts w:ascii="Bookman Old Style" w:hAnsi="Bookman Old Style" w:cs="Arial"/>
        </w:rPr>
        <w:t xml:space="preserve">the requirements of new statutory </w:t>
      </w:r>
      <w:r w:rsidRPr="00DD3DCD">
        <w:rPr>
          <w:rFonts w:ascii="Bookman Old Style" w:hAnsi="Bookman Old Style" w:cs="Arial"/>
        </w:rPr>
        <w:t xml:space="preserve">guidance </w:t>
      </w:r>
      <w:r w:rsidR="00247AA6" w:rsidRPr="00DD3DCD">
        <w:rPr>
          <w:rFonts w:ascii="Bookman Old Style" w:hAnsi="Bookman Old Style" w:cs="Arial"/>
        </w:rPr>
        <w:t>and other topical issues.</w:t>
      </w:r>
    </w:p>
    <w:p w14:paraId="387D5546" w14:textId="77777777" w:rsidR="0053277A" w:rsidRPr="00DD3DCD" w:rsidRDefault="0053277A" w:rsidP="0053277A">
      <w:pPr>
        <w:ind w:left="720"/>
        <w:jc w:val="both"/>
        <w:rPr>
          <w:rFonts w:ascii="Bookman Old Style" w:hAnsi="Bookman Old Style" w:cs="Arial"/>
        </w:rPr>
      </w:pPr>
    </w:p>
    <w:p w14:paraId="3B3D3858" w14:textId="77777777" w:rsidR="000F69CE" w:rsidRPr="00DD3DCD" w:rsidRDefault="003946D0" w:rsidP="0053277A">
      <w:pPr>
        <w:numPr>
          <w:ilvl w:val="0"/>
          <w:numId w:val="21"/>
        </w:numPr>
        <w:jc w:val="both"/>
        <w:rPr>
          <w:rFonts w:ascii="Bookman Old Style" w:hAnsi="Bookman Old Style" w:cs="Arial"/>
        </w:rPr>
      </w:pPr>
      <w:r w:rsidRPr="00DD3DCD">
        <w:rPr>
          <w:rFonts w:ascii="Bookman Old Style" w:hAnsi="Bookman Old Style" w:cs="Arial"/>
        </w:rPr>
        <w:t xml:space="preserve">Maintained </w:t>
      </w:r>
      <w:r w:rsidR="000F69CE" w:rsidRPr="00DD3DCD">
        <w:rPr>
          <w:rFonts w:ascii="Bookman Old Style" w:hAnsi="Bookman Old Style" w:cs="Arial"/>
        </w:rPr>
        <w:t xml:space="preserve">a robust schedule for monitoring compliance of </w:t>
      </w:r>
      <w:r w:rsidR="00247AA6" w:rsidRPr="00DD3DCD">
        <w:rPr>
          <w:rFonts w:ascii="Bookman Old Style" w:hAnsi="Bookman Old Style" w:cs="Arial"/>
        </w:rPr>
        <w:t xml:space="preserve">the LGB’s </w:t>
      </w:r>
      <w:r w:rsidR="000F69CE" w:rsidRPr="00DD3DCD">
        <w:rPr>
          <w:rFonts w:ascii="Bookman Old Style" w:hAnsi="Bookman Old Style" w:cs="Arial"/>
        </w:rPr>
        <w:t>statutory duties in respect of policies.</w:t>
      </w:r>
    </w:p>
    <w:p w14:paraId="36A7609C" w14:textId="77777777" w:rsidR="0053277A" w:rsidRPr="00DD3DCD" w:rsidRDefault="0053277A" w:rsidP="0053277A">
      <w:pPr>
        <w:ind w:left="720"/>
        <w:jc w:val="both"/>
        <w:rPr>
          <w:rFonts w:ascii="Bookman Old Style" w:hAnsi="Bookman Old Style" w:cs="Arial"/>
        </w:rPr>
      </w:pPr>
    </w:p>
    <w:p w14:paraId="4E3215F1" w14:textId="77777777" w:rsidR="00A76C01" w:rsidRPr="00DD3DCD" w:rsidRDefault="000F69CE" w:rsidP="0053277A">
      <w:pPr>
        <w:numPr>
          <w:ilvl w:val="0"/>
          <w:numId w:val="21"/>
        </w:numPr>
        <w:jc w:val="both"/>
        <w:rPr>
          <w:rFonts w:ascii="Bookman Old Style" w:hAnsi="Bookman Old Style" w:cs="Arial"/>
        </w:rPr>
      </w:pPr>
      <w:r w:rsidRPr="00DD3DCD">
        <w:rPr>
          <w:rFonts w:ascii="Bookman Old Style" w:hAnsi="Bookman Old Style" w:cs="Arial"/>
        </w:rPr>
        <w:lastRenderedPageBreak/>
        <w:t xml:space="preserve">Ensured that </w:t>
      </w:r>
      <w:r w:rsidR="00247AA6" w:rsidRPr="00DD3DCD">
        <w:rPr>
          <w:rFonts w:ascii="Bookman Old Style" w:hAnsi="Bookman Old Style" w:cs="Arial"/>
        </w:rPr>
        <w:t xml:space="preserve">there has been a named </w:t>
      </w:r>
      <w:r w:rsidR="00A76C01" w:rsidRPr="00DD3DCD">
        <w:rPr>
          <w:rFonts w:ascii="Bookman Old Style" w:hAnsi="Bookman Old Style" w:cs="Arial"/>
        </w:rPr>
        <w:t>Governor with responsibility for Health &amp; Safety</w:t>
      </w:r>
      <w:r w:rsidR="00247AA6" w:rsidRPr="00DD3DCD">
        <w:rPr>
          <w:rFonts w:ascii="Bookman Old Style" w:hAnsi="Bookman Old Style" w:cs="Arial"/>
        </w:rPr>
        <w:t xml:space="preserve"> and to overview </w:t>
      </w:r>
      <w:r w:rsidR="007F0393" w:rsidRPr="00DD3DCD">
        <w:rPr>
          <w:rFonts w:ascii="Bookman Old Style" w:hAnsi="Bookman Old Style" w:cs="Arial"/>
        </w:rPr>
        <w:t xml:space="preserve">Health and Safety </w:t>
      </w:r>
      <w:r w:rsidR="00247AA6" w:rsidRPr="00DD3DCD">
        <w:rPr>
          <w:rFonts w:ascii="Bookman Old Style" w:hAnsi="Bookman Old Style" w:cs="Arial"/>
        </w:rPr>
        <w:t>audit reports</w:t>
      </w:r>
      <w:r w:rsidR="007F0393" w:rsidRPr="00DD3DCD">
        <w:rPr>
          <w:rFonts w:ascii="Bookman Old Style" w:hAnsi="Bookman Old Style" w:cs="Arial"/>
        </w:rPr>
        <w:t>.</w:t>
      </w:r>
    </w:p>
    <w:p w14:paraId="72808D26" w14:textId="77777777" w:rsidR="005F26A3" w:rsidRPr="00DD3DCD" w:rsidRDefault="005F26A3" w:rsidP="005F26A3">
      <w:pPr>
        <w:ind w:left="720"/>
        <w:jc w:val="both"/>
        <w:rPr>
          <w:rFonts w:ascii="Bookman Old Style" w:hAnsi="Bookman Old Style" w:cs="Arial"/>
        </w:rPr>
      </w:pPr>
    </w:p>
    <w:p w14:paraId="48B3D966" w14:textId="77777777" w:rsidR="0052785D" w:rsidRPr="00DD3DCD" w:rsidRDefault="0052785D" w:rsidP="0053277A">
      <w:pPr>
        <w:numPr>
          <w:ilvl w:val="0"/>
          <w:numId w:val="21"/>
        </w:numPr>
        <w:jc w:val="both"/>
        <w:rPr>
          <w:rFonts w:ascii="Bookman Old Style" w:hAnsi="Bookman Old Style" w:cs="Arial"/>
        </w:rPr>
      </w:pPr>
      <w:r w:rsidRPr="00DD3DCD">
        <w:rPr>
          <w:rFonts w:ascii="Bookman Old Style" w:hAnsi="Bookman Old Style" w:cs="Arial"/>
        </w:rPr>
        <w:t>Maintained a schedule of business interests in respect of Governors and reviewed the termly schedule prepared to record interests declared by the Academy’s senior leadership team.</w:t>
      </w:r>
    </w:p>
    <w:p w14:paraId="36A7FBCA" w14:textId="77777777" w:rsidR="003946D0" w:rsidRPr="00DD3DCD" w:rsidRDefault="003946D0" w:rsidP="003946D0">
      <w:pPr>
        <w:ind w:left="720"/>
        <w:rPr>
          <w:rFonts w:ascii="Bookman Old Style" w:hAnsi="Bookman Old Style" w:cs="Arial"/>
        </w:rPr>
      </w:pPr>
    </w:p>
    <w:p w14:paraId="65735723" w14:textId="77777777" w:rsidR="003946D0" w:rsidRPr="00DD3DCD" w:rsidRDefault="003946D0" w:rsidP="00A76C01">
      <w:pPr>
        <w:rPr>
          <w:rFonts w:ascii="Bookman Old Style" w:hAnsi="Bookman Old Style" w:cs="Arial"/>
        </w:rPr>
      </w:pPr>
    </w:p>
    <w:p w14:paraId="14E2C2FE" w14:textId="689830E1" w:rsidR="0071120D" w:rsidRPr="00DD3DCD" w:rsidRDefault="00FD6F09" w:rsidP="00E335CE">
      <w:pPr>
        <w:jc w:val="both"/>
        <w:rPr>
          <w:rFonts w:ascii="Bookman Old Style" w:hAnsi="Bookman Old Style" w:cs="Arial"/>
          <w:b/>
          <w:u w:val="single"/>
        </w:rPr>
      </w:pPr>
      <w:r w:rsidRPr="00DD3DCD">
        <w:rPr>
          <w:rFonts w:ascii="Bookman Old Style" w:hAnsi="Bookman Old Style" w:cs="Arial"/>
          <w:b/>
          <w:u w:val="single"/>
        </w:rPr>
        <w:t xml:space="preserve">Plans for </w:t>
      </w:r>
      <w:r w:rsidR="00397178" w:rsidRPr="00DD3DCD">
        <w:rPr>
          <w:rFonts w:ascii="Bookman Old Style" w:hAnsi="Bookman Old Style" w:cs="Arial"/>
          <w:b/>
          <w:bCs/>
          <w:u w:val="single"/>
        </w:rPr>
        <w:t>202</w:t>
      </w:r>
      <w:r w:rsidR="0081272D" w:rsidRPr="00DD3DCD">
        <w:rPr>
          <w:rFonts w:ascii="Bookman Old Style" w:hAnsi="Bookman Old Style" w:cs="Arial"/>
          <w:b/>
          <w:bCs/>
          <w:u w:val="single"/>
        </w:rPr>
        <w:t>4</w:t>
      </w:r>
      <w:r w:rsidR="00397178" w:rsidRPr="00DD3DCD">
        <w:rPr>
          <w:rFonts w:ascii="Bookman Old Style" w:hAnsi="Bookman Old Style" w:cs="Arial"/>
          <w:b/>
          <w:bCs/>
          <w:u w:val="single"/>
        </w:rPr>
        <w:t>-202</w:t>
      </w:r>
      <w:r w:rsidR="0081272D" w:rsidRPr="00DD3DCD">
        <w:rPr>
          <w:rFonts w:ascii="Bookman Old Style" w:hAnsi="Bookman Old Style" w:cs="Arial"/>
          <w:b/>
          <w:bCs/>
          <w:u w:val="single"/>
        </w:rPr>
        <w:t>5</w:t>
      </w:r>
    </w:p>
    <w:p w14:paraId="5A5F459E" w14:textId="77777777" w:rsidR="0071120D" w:rsidRPr="00DD3DCD" w:rsidRDefault="0071120D" w:rsidP="00E335CE">
      <w:pPr>
        <w:jc w:val="both"/>
        <w:rPr>
          <w:rFonts w:ascii="Bookman Old Style" w:hAnsi="Bookman Old Style" w:cs="Arial"/>
          <w:b/>
        </w:rPr>
      </w:pPr>
    </w:p>
    <w:p w14:paraId="13FE92D8" w14:textId="77777777" w:rsidR="00E335CE" w:rsidRPr="00DD3DCD" w:rsidRDefault="00E335CE" w:rsidP="00E335CE">
      <w:pPr>
        <w:jc w:val="both"/>
        <w:rPr>
          <w:rFonts w:ascii="Bookman Old Style" w:hAnsi="Bookman Old Style" w:cs="Arial"/>
        </w:rPr>
      </w:pPr>
      <w:r w:rsidRPr="00DD3DCD">
        <w:rPr>
          <w:rFonts w:ascii="Bookman Old Style" w:hAnsi="Bookman Old Style" w:cs="Arial"/>
        </w:rPr>
        <w:t xml:space="preserve">Redhill Primary Academy continues to be successful and a popular choice of </w:t>
      </w:r>
      <w:r w:rsidR="004B5361" w:rsidRPr="00DD3DCD">
        <w:rPr>
          <w:rFonts w:ascii="Bookman Old Style" w:hAnsi="Bookman Old Style" w:cs="Arial"/>
        </w:rPr>
        <w:t xml:space="preserve">local </w:t>
      </w:r>
      <w:r w:rsidRPr="00DD3DCD">
        <w:rPr>
          <w:rFonts w:ascii="Bookman Old Style" w:hAnsi="Bookman Old Style" w:cs="Arial"/>
        </w:rPr>
        <w:t xml:space="preserve">school.  The LGB, the Headteacher and all staff continue to </w:t>
      </w:r>
      <w:r w:rsidR="00456AAA" w:rsidRPr="00DD3DCD">
        <w:rPr>
          <w:rFonts w:ascii="Bookman Old Style" w:hAnsi="Bookman Old Style" w:cs="Arial"/>
        </w:rPr>
        <w:t xml:space="preserve">be </w:t>
      </w:r>
      <w:r w:rsidRPr="00DD3DCD">
        <w:rPr>
          <w:rFonts w:ascii="Bookman Old Style" w:hAnsi="Bookman Old Style" w:cs="Arial"/>
        </w:rPr>
        <w:t>committed to driving improvements in pupils’ progress and attainment.</w:t>
      </w:r>
    </w:p>
    <w:p w14:paraId="52850D41" w14:textId="77777777" w:rsidR="0039061F" w:rsidRPr="00DD3DCD" w:rsidRDefault="0039061F" w:rsidP="00E335CE">
      <w:pPr>
        <w:jc w:val="both"/>
        <w:rPr>
          <w:rFonts w:ascii="Bookman Old Style" w:hAnsi="Bookman Old Style" w:cs="Arial"/>
        </w:rPr>
      </w:pPr>
    </w:p>
    <w:p w14:paraId="5C6EC543" w14:textId="1F935B66" w:rsidR="00023327" w:rsidRPr="00DD3DCD" w:rsidRDefault="0039061F" w:rsidP="00E335CE">
      <w:pPr>
        <w:jc w:val="both"/>
        <w:rPr>
          <w:rFonts w:ascii="Bookman Old Style" w:hAnsi="Bookman Old Style" w:cs="Arial"/>
        </w:rPr>
      </w:pPr>
      <w:r w:rsidRPr="00DD3DCD">
        <w:rPr>
          <w:rFonts w:ascii="Bookman Old Style" w:hAnsi="Bookman Old Style" w:cs="Arial"/>
        </w:rPr>
        <w:t xml:space="preserve">To ensure that the Academy continues to </w:t>
      </w:r>
      <w:r w:rsidR="00F07952" w:rsidRPr="00DD3DCD">
        <w:rPr>
          <w:rFonts w:ascii="Bookman Old Style" w:hAnsi="Bookman Old Style" w:cs="Arial"/>
        </w:rPr>
        <w:t>provide</w:t>
      </w:r>
      <w:r w:rsidR="0034125D" w:rsidRPr="00DD3DCD">
        <w:rPr>
          <w:rFonts w:ascii="Bookman Old Style" w:hAnsi="Bookman Old Style" w:cs="Arial"/>
        </w:rPr>
        <w:t xml:space="preserve"> a safe and </w:t>
      </w:r>
      <w:r w:rsidR="00F07952" w:rsidRPr="00DD3DCD">
        <w:rPr>
          <w:rFonts w:ascii="Bookman Old Style" w:hAnsi="Bookman Old Style" w:cs="Arial"/>
        </w:rPr>
        <w:t>well-maintained</w:t>
      </w:r>
      <w:r w:rsidR="0034125D" w:rsidRPr="00DD3DCD">
        <w:rPr>
          <w:rFonts w:ascii="Bookman Old Style" w:hAnsi="Bookman Old Style" w:cs="Arial"/>
        </w:rPr>
        <w:t xml:space="preserve"> learning and teaching environment, </w:t>
      </w:r>
      <w:r w:rsidR="000D0BB2" w:rsidRPr="00DD3DCD">
        <w:rPr>
          <w:rFonts w:ascii="Bookman Old Style" w:hAnsi="Bookman Old Style" w:cs="Arial"/>
        </w:rPr>
        <w:t xml:space="preserve">work will be undertaken in preparation for the new year to ensure that </w:t>
      </w:r>
      <w:r w:rsidR="0040611C" w:rsidRPr="00DD3DCD">
        <w:rPr>
          <w:rFonts w:ascii="Bookman Old Style" w:hAnsi="Bookman Old Style" w:cs="Arial"/>
        </w:rPr>
        <w:t xml:space="preserve">the </w:t>
      </w:r>
      <w:r w:rsidR="000D0BB2" w:rsidRPr="00DD3DCD">
        <w:rPr>
          <w:rFonts w:ascii="Bookman Old Style" w:hAnsi="Bookman Old Style" w:cs="Arial"/>
        </w:rPr>
        <w:t>building maintenance and fabric is in good order.</w:t>
      </w:r>
      <w:r w:rsidR="00F07952" w:rsidRPr="00DD3DCD">
        <w:rPr>
          <w:rFonts w:ascii="Bookman Old Style" w:hAnsi="Bookman Old Style" w:cs="Arial"/>
        </w:rPr>
        <w:t xml:space="preserve">  The LGB will </w:t>
      </w:r>
      <w:r w:rsidR="00AB3857" w:rsidRPr="00DD3DCD">
        <w:rPr>
          <w:rFonts w:ascii="Bookman Old Style" w:hAnsi="Bookman Old Style" w:cs="Arial"/>
        </w:rPr>
        <w:t xml:space="preserve">monitor </w:t>
      </w:r>
      <w:r w:rsidR="001B7E9E" w:rsidRPr="00DD3DCD">
        <w:rPr>
          <w:rFonts w:ascii="Bookman Old Style" w:hAnsi="Bookman Old Style" w:cs="Arial"/>
        </w:rPr>
        <w:t xml:space="preserve">how this work </w:t>
      </w:r>
      <w:r w:rsidR="00AB3857" w:rsidRPr="00DD3DCD">
        <w:rPr>
          <w:rFonts w:ascii="Bookman Old Style" w:hAnsi="Bookman Old Style" w:cs="Arial"/>
        </w:rPr>
        <w:t>progress</w:t>
      </w:r>
      <w:r w:rsidR="001B7E9E" w:rsidRPr="00DD3DCD">
        <w:rPr>
          <w:rFonts w:ascii="Bookman Old Style" w:hAnsi="Bookman Old Style" w:cs="Arial"/>
        </w:rPr>
        <w:t xml:space="preserve">es.  </w:t>
      </w:r>
      <w:r w:rsidR="006D387A" w:rsidRPr="00DD3DCD">
        <w:rPr>
          <w:rFonts w:ascii="Bookman Old Style" w:hAnsi="Bookman Old Style" w:cs="Arial"/>
        </w:rPr>
        <w:t>In terms of</w:t>
      </w:r>
      <w:r w:rsidR="00347FF5" w:rsidRPr="00DD3DCD">
        <w:rPr>
          <w:rFonts w:ascii="Bookman Old Style" w:hAnsi="Bookman Old Style" w:cs="Arial"/>
        </w:rPr>
        <w:t xml:space="preserve"> more significant projects, </w:t>
      </w:r>
      <w:r w:rsidR="006D387A" w:rsidRPr="00DD3DCD">
        <w:rPr>
          <w:rFonts w:ascii="Bookman Old Style" w:hAnsi="Bookman Old Style" w:cs="Arial"/>
        </w:rPr>
        <w:t>t</w:t>
      </w:r>
      <w:r w:rsidR="00A14CD6" w:rsidRPr="00DD3DCD">
        <w:rPr>
          <w:rFonts w:ascii="Bookman Old Style" w:hAnsi="Bookman Old Style" w:cs="Arial"/>
        </w:rPr>
        <w:t xml:space="preserve">he LGB has </w:t>
      </w:r>
      <w:r w:rsidR="00347FF5" w:rsidRPr="00DD3DCD">
        <w:rPr>
          <w:rFonts w:ascii="Bookman Old Style" w:hAnsi="Bookman Old Style" w:cs="Arial"/>
        </w:rPr>
        <w:t xml:space="preserve">supported a proposed </w:t>
      </w:r>
      <w:r w:rsidR="003323C6" w:rsidRPr="00DD3DCD">
        <w:rPr>
          <w:rFonts w:ascii="Bookman Old Style" w:hAnsi="Bookman Old Style" w:cs="Arial"/>
        </w:rPr>
        <w:t>s</w:t>
      </w:r>
      <w:r w:rsidR="0070222E" w:rsidRPr="00DD3DCD">
        <w:rPr>
          <w:rFonts w:ascii="Bookman Old Style" w:hAnsi="Bookman Old Style" w:cs="Arial"/>
        </w:rPr>
        <w:t>olar photovoltaics system</w:t>
      </w:r>
      <w:r w:rsidR="00E06C8E" w:rsidRPr="00DD3DCD">
        <w:rPr>
          <w:rFonts w:ascii="Bookman Old Style" w:hAnsi="Bookman Old Style" w:cs="Arial"/>
        </w:rPr>
        <w:t xml:space="preserve"> installation</w:t>
      </w:r>
      <w:r w:rsidR="00D966C9" w:rsidRPr="00DD3DCD">
        <w:rPr>
          <w:rFonts w:ascii="Bookman Old Style" w:hAnsi="Bookman Old Style" w:cs="Arial"/>
        </w:rPr>
        <w:t xml:space="preserve">, subject to </w:t>
      </w:r>
      <w:r w:rsidR="00347FF5" w:rsidRPr="00DD3DCD">
        <w:rPr>
          <w:rFonts w:ascii="Bookman Old Style" w:hAnsi="Bookman Old Style" w:cs="Arial"/>
        </w:rPr>
        <w:t xml:space="preserve">the Academy </w:t>
      </w:r>
      <w:r w:rsidR="00D966C9" w:rsidRPr="00DD3DCD">
        <w:rPr>
          <w:rFonts w:ascii="Bookman Old Style" w:hAnsi="Bookman Old Style" w:cs="Arial"/>
        </w:rPr>
        <w:t xml:space="preserve">receiving all other requisite </w:t>
      </w:r>
      <w:r w:rsidR="00347FF5" w:rsidRPr="00DD3DCD">
        <w:rPr>
          <w:rFonts w:ascii="Bookman Old Style" w:hAnsi="Bookman Old Style" w:cs="Arial"/>
        </w:rPr>
        <w:t xml:space="preserve">internal and external </w:t>
      </w:r>
      <w:r w:rsidR="00D966C9" w:rsidRPr="00DD3DCD">
        <w:rPr>
          <w:rFonts w:ascii="Bookman Old Style" w:hAnsi="Bookman Old Style" w:cs="Arial"/>
        </w:rPr>
        <w:t xml:space="preserve">approvals.  </w:t>
      </w:r>
      <w:r w:rsidR="00CB47C8" w:rsidRPr="00DD3DCD">
        <w:rPr>
          <w:rFonts w:ascii="Bookman Old Style" w:hAnsi="Bookman Old Style" w:cs="Arial"/>
        </w:rPr>
        <w:t xml:space="preserve">The </w:t>
      </w:r>
      <w:r w:rsidR="00987A46" w:rsidRPr="00DD3DCD">
        <w:rPr>
          <w:rFonts w:ascii="Bookman Old Style" w:hAnsi="Bookman Old Style" w:cs="Arial"/>
        </w:rPr>
        <w:t>e</w:t>
      </w:r>
      <w:r w:rsidR="00023327" w:rsidRPr="00DD3DCD">
        <w:rPr>
          <w:rFonts w:ascii="Bookman Old Style" w:hAnsi="Bookman Old Style" w:cs="Arial"/>
        </w:rPr>
        <w:t>conomic and environmental</w:t>
      </w:r>
      <w:r w:rsidR="00987A46" w:rsidRPr="00DD3DCD">
        <w:rPr>
          <w:rFonts w:ascii="Bookman Old Style" w:hAnsi="Bookman Old Style" w:cs="Arial"/>
        </w:rPr>
        <w:t xml:space="preserve"> benefits </w:t>
      </w:r>
      <w:r w:rsidR="00347FF5" w:rsidRPr="00DD3DCD">
        <w:rPr>
          <w:rFonts w:ascii="Bookman Old Style" w:hAnsi="Bookman Old Style" w:cs="Arial"/>
        </w:rPr>
        <w:t xml:space="preserve">relating to </w:t>
      </w:r>
      <w:r w:rsidR="00987A46" w:rsidRPr="00DD3DCD">
        <w:rPr>
          <w:rFonts w:ascii="Bookman Old Style" w:hAnsi="Bookman Old Style" w:cs="Arial"/>
        </w:rPr>
        <w:t>this project were particular</w:t>
      </w:r>
      <w:r w:rsidR="00347FF5" w:rsidRPr="00DD3DCD">
        <w:rPr>
          <w:rFonts w:ascii="Bookman Old Style" w:hAnsi="Bookman Old Style" w:cs="Arial"/>
        </w:rPr>
        <w:t>ly considered by the LGB.</w:t>
      </w:r>
    </w:p>
    <w:p w14:paraId="2DE5748A" w14:textId="77777777" w:rsidR="00023327" w:rsidRPr="00DD3DCD" w:rsidRDefault="00023327" w:rsidP="00E335CE">
      <w:pPr>
        <w:jc w:val="both"/>
        <w:rPr>
          <w:rFonts w:ascii="Bookman Old Style" w:hAnsi="Bookman Old Style" w:cs="Arial"/>
        </w:rPr>
      </w:pPr>
    </w:p>
    <w:p w14:paraId="11BC1760" w14:textId="77777777" w:rsidR="00B27111" w:rsidRPr="00DD3DCD" w:rsidRDefault="00B27111" w:rsidP="00E335CE">
      <w:pPr>
        <w:jc w:val="both"/>
        <w:rPr>
          <w:rFonts w:ascii="Bookman Old Style" w:hAnsi="Bookman Old Style" w:cs="Arial"/>
        </w:rPr>
      </w:pPr>
    </w:p>
    <w:p w14:paraId="41D455A4" w14:textId="02D755CD" w:rsidR="0016071C" w:rsidRPr="00DD3DCD" w:rsidRDefault="001A39D6" w:rsidP="00E335CE">
      <w:pPr>
        <w:jc w:val="both"/>
        <w:rPr>
          <w:rFonts w:ascii="Bookman Old Style" w:hAnsi="Bookman Old Style" w:cs="Arial"/>
        </w:rPr>
      </w:pPr>
      <w:r w:rsidRPr="00DD3DCD">
        <w:rPr>
          <w:rFonts w:ascii="Bookman Old Style" w:hAnsi="Bookman Old Style" w:cs="Arial"/>
        </w:rPr>
        <w:t>T</w:t>
      </w:r>
      <w:r w:rsidR="00E335CE" w:rsidRPr="00DD3DCD">
        <w:rPr>
          <w:rFonts w:ascii="Bookman Old Style" w:hAnsi="Bookman Old Style" w:cs="Arial"/>
        </w:rPr>
        <w:t>he LGB will continue to undertake routine</w:t>
      </w:r>
      <w:r w:rsidR="004B5361" w:rsidRPr="00DD3DCD">
        <w:rPr>
          <w:rFonts w:ascii="Bookman Old Style" w:hAnsi="Bookman Old Style" w:cs="Arial"/>
        </w:rPr>
        <w:t xml:space="preserve"> monitoring activities during </w:t>
      </w:r>
      <w:r w:rsidR="0081272D" w:rsidRPr="00DD3DCD">
        <w:rPr>
          <w:rFonts w:ascii="Bookman Old Style" w:hAnsi="Bookman Old Style" w:cs="Arial"/>
          <w:b/>
          <w:bCs/>
          <w:u w:val="single"/>
        </w:rPr>
        <w:t>2024-2025</w:t>
      </w:r>
      <w:r w:rsidR="004B5361" w:rsidRPr="00DD3DCD">
        <w:rPr>
          <w:rFonts w:ascii="Bookman Old Style" w:hAnsi="Bookman Old Style" w:cs="Arial"/>
        </w:rPr>
        <w:t>,</w:t>
      </w:r>
      <w:r w:rsidR="00E335CE" w:rsidRPr="00DD3DCD">
        <w:rPr>
          <w:rFonts w:ascii="Bookman Old Style" w:hAnsi="Bookman Old Style" w:cs="Arial"/>
        </w:rPr>
        <w:t xml:space="preserve"> as </w:t>
      </w:r>
      <w:r w:rsidR="004B5361" w:rsidRPr="00DD3DCD">
        <w:rPr>
          <w:rFonts w:ascii="Bookman Old Style" w:hAnsi="Bookman Old Style" w:cs="Arial"/>
        </w:rPr>
        <w:t xml:space="preserve">broadly set </w:t>
      </w:r>
      <w:r w:rsidR="00E335CE" w:rsidRPr="00DD3DCD">
        <w:rPr>
          <w:rFonts w:ascii="Bookman Old Style" w:hAnsi="Bookman Old Style" w:cs="Arial"/>
        </w:rPr>
        <w:t xml:space="preserve">out </w:t>
      </w:r>
      <w:r w:rsidR="004B5361" w:rsidRPr="00DD3DCD">
        <w:rPr>
          <w:rFonts w:ascii="Bookman Old Style" w:hAnsi="Bookman Old Style" w:cs="Arial"/>
        </w:rPr>
        <w:t xml:space="preserve">in </w:t>
      </w:r>
      <w:r w:rsidR="00E335CE" w:rsidRPr="00DD3DCD">
        <w:rPr>
          <w:rFonts w:ascii="Bookman Old Style" w:hAnsi="Bookman Old Style" w:cs="Arial"/>
        </w:rPr>
        <w:t>this report</w:t>
      </w:r>
      <w:r w:rsidR="00247AA6" w:rsidRPr="00DD3DCD">
        <w:rPr>
          <w:rFonts w:ascii="Bookman Old Style" w:hAnsi="Bookman Old Style" w:cs="Arial"/>
        </w:rPr>
        <w:t>,</w:t>
      </w:r>
      <w:r w:rsidR="00E335CE" w:rsidRPr="00DD3DCD">
        <w:rPr>
          <w:rFonts w:ascii="Bookman Old Style" w:hAnsi="Bookman Old Style" w:cs="Arial"/>
        </w:rPr>
        <w:t xml:space="preserve"> and </w:t>
      </w:r>
      <w:r w:rsidR="004B5361" w:rsidRPr="00DD3DCD">
        <w:rPr>
          <w:rFonts w:ascii="Bookman Old Style" w:hAnsi="Bookman Old Style" w:cs="Arial"/>
        </w:rPr>
        <w:t xml:space="preserve">it </w:t>
      </w:r>
      <w:r w:rsidR="00E335CE" w:rsidRPr="00DD3DCD">
        <w:rPr>
          <w:rFonts w:ascii="Bookman Old Style" w:hAnsi="Bookman Old Style" w:cs="Arial"/>
        </w:rPr>
        <w:t xml:space="preserve">will continue to </w:t>
      </w:r>
      <w:r w:rsidR="004B5361" w:rsidRPr="00DD3DCD">
        <w:rPr>
          <w:rFonts w:ascii="Bookman Old Style" w:hAnsi="Bookman Old Style" w:cs="Arial"/>
        </w:rPr>
        <w:t xml:space="preserve">provide </w:t>
      </w:r>
      <w:r w:rsidR="00E335CE" w:rsidRPr="00DD3DCD">
        <w:rPr>
          <w:rFonts w:ascii="Bookman Old Style" w:hAnsi="Bookman Old Style" w:cs="Arial"/>
        </w:rPr>
        <w:t xml:space="preserve">support </w:t>
      </w:r>
      <w:r w:rsidR="004B5361" w:rsidRPr="00DD3DCD">
        <w:rPr>
          <w:rFonts w:ascii="Bookman Old Style" w:hAnsi="Bookman Old Style" w:cs="Arial"/>
        </w:rPr>
        <w:t xml:space="preserve">to </w:t>
      </w:r>
      <w:r w:rsidR="00E335CE" w:rsidRPr="00DD3DCD">
        <w:rPr>
          <w:rFonts w:ascii="Bookman Old Style" w:hAnsi="Bookman Old Style" w:cs="Arial"/>
        </w:rPr>
        <w:t xml:space="preserve">the Headteacher to ensure that </w:t>
      </w:r>
      <w:r w:rsidR="004B5361" w:rsidRPr="00DD3DCD">
        <w:rPr>
          <w:rFonts w:ascii="Bookman Old Style" w:hAnsi="Bookman Old Style" w:cs="Arial"/>
        </w:rPr>
        <w:t>pupils are provided with an appropriate</w:t>
      </w:r>
      <w:r w:rsidR="0052785D" w:rsidRPr="00DD3DCD">
        <w:rPr>
          <w:rFonts w:ascii="Bookman Old Style" w:hAnsi="Bookman Old Style" w:cs="Arial"/>
        </w:rPr>
        <w:t xml:space="preserve"> learning</w:t>
      </w:r>
      <w:r w:rsidR="004B5361" w:rsidRPr="00DD3DCD">
        <w:rPr>
          <w:rFonts w:ascii="Bookman Old Style" w:hAnsi="Bookman Old Style" w:cs="Arial"/>
        </w:rPr>
        <w:t xml:space="preserve"> environment</w:t>
      </w:r>
      <w:r w:rsidR="00D33D30" w:rsidRPr="00DD3DCD">
        <w:rPr>
          <w:rFonts w:ascii="Bookman Old Style" w:hAnsi="Bookman Old Style" w:cs="Arial"/>
        </w:rPr>
        <w:t xml:space="preserve"> and </w:t>
      </w:r>
      <w:r w:rsidR="004B5361" w:rsidRPr="00DD3DCD">
        <w:rPr>
          <w:rFonts w:ascii="Bookman Old Style" w:hAnsi="Bookman Old Style" w:cs="Arial"/>
        </w:rPr>
        <w:t>every opportunity to reach their best possible potential</w:t>
      </w:r>
      <w:r w:rsidR="00DB1D58" w:rsidRPr="00DD3DCD">
        <w:rPr>
          <w:rFonts w:ascii="Bookman Old Style" w:hAnsi="Bookman Old Style" w:cs="Arial"/>
        </w:rPr>
        <w:t xml:space="preserve">.  The </w:t>
      </w:r>
      <w:r w:rsidR="00247AA6" w:rsidRPr="00DD3DCD">
        <w:rPr>
          <w:rFonts w:ascii="Bookman Old Style" w:hAnsi="Bookman Old Style" w:cs="Arial"/>
        </w:rPr>
        <w:t xml:space="preserve">LGB will also review progress </w:t>
      </w:r>
      <w:r w:rsidR="005F26A3" w:rsidRPr="00DD3DCD">
        <w:rPr>
          <w:rFonts w:ascii="Bookman Old Style" w:hAnsi="Bookman Old Style" w:cs="Arial"/>
        </w:rPr>
        <w:t>towards the Academy’s improvement targets</w:t>
      </w:r>
      <w:r w:rsidR="0016071C" w:rsidRPr="00DD3DCD">
        <w:rPr>
          <w:rFonts w:ascii="Bookman Old Style" w:hAnsi="Bookman Old Style" w:cs="Arial"/>
        </w:rPr>
        <w:t xml:space="preserve"> and monitor the operation of the new nursery provision.</w:t>
      </w:r>
    </w:p>
    <w:p w14:paraId="09E64E32" w14:textId="77777777" w:rsidR="005F26A3" w:rsidRPr="00DD3DCD" w:rsidRDefault="005F26A3" w:rsidP="00E335CE">
      <w:pPr>
        <w:jc w:val="both"/>
        <w:rPr>
          <w:rFonts w:ascii="Bookman Old Style" w:hAnsi="Bookman Old Style" w:cs="Arial"/>
        </w:rPr>
      </w:pPr>
    </w:p>
    <w:p w14:paraId="635290EE" w14:textId="428DD582" w:rsidR="00B9511D" w:rsidRPr="00DD3DCD" w:rsidRDefault="00700ACE" w:rsidP="00700ACE">
      <w:pPr>
        <w:jc w:val="both"/>
        <w:rPr>
          <w:rFonts w:ascii="Bookman Old Style" w:hAnsi="Bookman Old Style" w:cs="Arial"/>
        </w:rPr>
      </w:pPr>
      <w:r w:rsidRPr="00DD3DCD">
        <w:rPr>
          <w:rFonts w:ascii="Bookman Old Style" w:hAnsi="Bookman Old Style" w:cs="Arial"/>
        </w:rPr>
        <w:t xml:space="preserve">As part of this report, the LGB would like </w:t>
      </w:r>
      <w:r w:rsidR="00247AA6" w:rsidRPr="00DD3DCD">
        <w:rPr>
          <w:rFonts w:ascii="Bookman Old Style" w:hAnsi="Bookman Old Style" w:cs="Arial"/>
        </w:rPr>
        <w:t xml:space="preserve">to take this opportunity </w:t>
      </w:r>
      <w:r w:rsidRPr="00DD3DCD">
        <w:rPr>
          <w:rFonts w:ascii="Bookman Old Style" w:hAnsi="Bookman Old Style" w:cs="Arial"/>
        </w:rPr>
        <w:t xml:space="preserve">to express its gratitude to the Headteacher, Senior Leadership </w:t>
      </w:r>
      <w:r w:rsidR="00F84542" w:rsidRPr="00DD3DCD">
        <w:rPr>
          <w:rFonts w:ascii="Bookman Old Style" w:hAnsi="Bookman Old Style" w:cs="Arial"/>
        </w:rPr>
        <w:t>T</w:t>
      </w:r>
      <w:r w:rsidRPr="00DD3DCD">
        <w:rPr>
          <w:rFonts w:ascii="Bookman Old Style" w:hAnsi="Bookman Old Style" w:cs="Arial"/>
        </w:rPr>
        <w:t xml:space="preserve">eam and all members of the teaching and administrative/support staff for their hard work and commitment </w:t>
      </w:r>
      <w:r w:rsidR="00B9511D" w:rsidRPr="00DD3DCD">
        <w:rPr>
          <w:rFonts w:ascii="Bookman Old Style" w:hAnsi="Bookman Old Style" w:cs="Arial"/>
        </w:rPr>
        <w:t xml:space="preserve">again </w:t>
      </w:r>
      <w:r w:rsidRPr="00DD3DCD">
        <w:rPr>
          <w:rFonts w:ascii="Bookman Old Style" w:hAnsi="Bookman Old Style" w:cs="Arial"/>
        </w:rPr>
        <w:t xml:space="preserve">during </w:t>
      </w:r>
      <w:r w:rsidR="00ED3D70" w:rsidRPr="00DD3DCD">
        <w:rPr>
          <w:rFonts w:ascii="Bookman Old Style" w:hAnsi="Bookman Old Style" w:cs="Arial"/>
        </w:rPr>
        <w:t xml:space="preserve">the </w:t>
      </w:r>
      <w:r w:rsidR="001A39D6" w:rsidRPr="00DD3DCD">
        <w:rPr>
          <w:rFonts w:ascii="Bookman Old Style" w:hAnsi="Bookman Old Style" w:cs="Arial"/>
        </w:rPr>
        <w:t>year</w:t>
      </w:r>
      <w:r w:rsidRPr="00DD3DCD">
        <w:rPr>
          <w:rFonts w:ascii="Bookman Old Style" w:hAnsi="Bookman Old Style" w:cs="Arial"/>
        </w:rPr>
        <w:t xml:space="preserve">.  </w:t>
      </w:r>
      <w:r w:rsidR="00B9511D" w:rsidRPr="00DD3DCD">
        <w:rPr>
          <w:rFonts w:ascii="Bookman Old Style" w:hAnsi="Bookman Old Style" w:cs="Arial"/>
        </w:rPr>
        <w:t xml:space="preserve"> The LGB also wishes to thank members of the TTMAT executive team for their continuous support which has contributed to the Academy’s achievements this year.</w:t>
      </w:r>
    </w:p>
    <w:p w14:paraId="718EE036" w14:textId="77777777" w:rsidR="00952E5E" w:rsidRPr="00DD3DCD" w:rsidRDefault="00952E5E" w:rsidP="00700ACE">
      <w:pPr>
        <w:jc w:val="both"/>
        <w:rPr>
          <w:rFonts w:ascii="Bookman Old Style" w:hAnsi="Bookman Old Style" w:cs="Arial"/>
        </w:rPr>
      </w:pPr>
    </w:p>
    <w:p w14:paraId="113C6B16" w14:textId="77777777" w:rsidR="00700ACE" w:rsidRPr="00DD3DCD" w:rsidRDefault="00A73FCC" w:rsidP="00700ACE">
      <w:pPr>
        <w:jc w:val="both"/>
        <w:rPr>
          <w:rFonts w:ascii="Bookman Old Style" w:hAnsi="Bookman Old Style" w:cs="Arial"/>
        </w:rPr>
      </w:pPr>
      <w:r w:rsidRPr="00DD3DCD">
        <w:rPr>
          <w:rFonts w:ascii="Bookman Old Style" w:hAnsi="Bookman Old Style" w:cs="Arial"/>
        </w:rPr>
        <w:lastRenderedPageBreak/>
        <w:t>T</w:t>
      </w:r>
      <w:r w:rsidR="00700ACE" w:rsidRPr="00DD3DCD">
        <w:rPr>
          <w:rFonts w:ascii="Bookman Old Style" w:hAnsi="Bookman Old Style" w:cs="Arial"/>
        </w:rPr>
        <w:t>o discuss any aspect of this report</w:t>
      </w:r>
      <w:r w:rsidRPr="00DD3DCD">
        <w:rPr>
          <w:rFonts w:ascii="Bookman Old Style" w:hAnsi="Bookman Old Style" w:cs="Arial"/>
        </w:rPr>
        <w:t xml:space="preserve">, or to find out about </w:t>
      </w:r>
      <w:r w:rsidR="00952E5E" w:rsidRPr="00DD3DCD">
        <w:rPr>
          <w:rFonts w:ascii="Bookman Old Style" w:hAnsi="Bookman Old Style" w:cs="Arial"/>
        </w:rPr>
        <w:t xml:space="preserve">future </w:t>
      </w:r>
      <w:r w:rsidRPr="00DD3DCD">
        <w:rPr>
          <w:rFonts w:ascii="Bookman Old Style" w:hAnsi="Bookman Old Style" w:cs="Arial"/>
        </w:rPr>
        <w:t>opportunities to join the Local Governing Board</w:t>
      </w:r>
      <w:r w:rsidR="00700ACE" w:rsidRPr="00DD3DCD">
        <w:rPr>
          <w:rFonts w:ascii="Bookman Old Style" w:hAnsi="Bookman Old Style" w:cs="Arial"/>
        </w:rPr>
        <w:t>, please contact the Chair of Governors via the Academy.</w:t>
      </w:r>
    </w:p>
    <w:p w14:paraId="55E4DB05" w14:textId="77777777" w:rsidR="00A73FCC" w:rsidRPr="00DD3DCD" w:rsidRDefault="00A73FCC" w:rsidP="00A76C01">
      <w:pPr>
        <w:rPr>
          <w:rFonts w:ascii="Bookman Old Style" w:hAnsi="Bookman Old Style" w:cs="Arial"/>
        </w:rPr>
      </w:pPr>
    </w:p>
    <w:p w14:paraId="47B33937" w14:textId="77777777" w:rsidR="00952E5E" w:rsidRPr="00DD3DCD" w:rsidRDefault="00952E5E" w:rsidP="00A76C01">
      <w:pPr>
        <w:rPr>
          <w:rFonts w:ascii="Bookman Old Style" w:hAnsi="Bookman Old Style" w:cs="Arial"/>
        </w:rPr>
      </w:pPr>
    </w:p>
    <w:p w14:paraId="41A6CA1F" w14:textId="77777777" w:rsidR="00952E5E" w:rsidRPr="00DD3DCD" w:rsidRDefault="00952E5E" w:rsidP="00A76C01">
      <w:pPr>
        <w:rPr>
          <w:rFonts w:ascii="Bookman Old Style" w:hAnsi="Bookman Old Style" w:cs="Arial"/>
        </w:rPr>
      </w:pPr>
    </w:p>
    <w:p w14:paraId="36A4EA9E" w14:textId="77777777" w:rsidR="00952E5E" w:rsidRPr="00DD3DCD" w:rsidRDefault="00952E5E" w:rsidP="00A76C01">
      <w:pPr>
        <w:rPr>
          <w:rFonts w:ascii="Bookman Old Style" w:hAnsi="Bookman Old Style" w:cs="Arial"/>
        </w:rPr>
      </w:pPr>
    </w:p>
    <w:p w14:paraId="6FC983B1" w14:textId="77777777" w:rsidR="00952E5E" w:rsidRPr="00DD3DCD" w:rsidRDefault="00952E5E" w:rsidP="00A76C01">
      <w:pPr>
        <w:rPr>
          <w:rFonts w:ascii="Bookman Old Style" w:hAnsi="Bookman Old Style" w:cs="Arial"/>
        </w:rPr>
      </w:pPr>
    </w:p>
    <w:p w14:paraId="20CE0468" w14:textId="77777777" w:rsidR="00952E5E" w:rsidRPr="00DD3DCD" w:rsidRDefault="00952E5E" w:rsidP="00A76C01">
      <w:pPr>
        <w:rPr>
          <w:rFonts w:ascii="Bookman Old Style" w:hAnsi="Bookman Old Style" w:cs="Arial"/>
        </w:rPr>
      </w:pPr>
    </w:p>
    <w:p w14:paraId="1A8BBADD" w14:textId="77777777" w:rsidR="00952E5E" w:rsidRPr="00DD3DCD" w:rsidRDefault="00952E5E" w:rsidP="00A76C01">
      <w:pPr>
        <w:rPr>
          <w:rFonts w:ascii="Bookman Old Style" w:hAnsi="Bookman Old Style" w:cs="Arial"/>
        </w:rPr>
      </w:pPr>
    </w:p>
    <w:p w14:paraId="7D8C62C9" w14:textId="77777777" w:rsidR="00047F35" w:rsidRPr="00DD3DCD" w:rsidRDefault="00047F35" w:rsidP="00A76C01">
      <w:pPr>
        <w:rPr>
          <w:rFonts w:ascii="Bookman Old Style" w:hAnsi="Bookman Old Style" w:cs="Arial"/>
        </w:rPr>
      </w:pPr>
    </w:p>
    <w:p w14:paraId="0DB6A332" w14:textId="77777777" w:rsidR="00047F35" w:rsidRPr="00DD3DCD" w:rsidRDefault="00DB1D58" w:rsidP="00A76C01">
      <w:pPr>
        <w:rPr>
          <w:rFonts w:ascii="Bookman Old Style" w:hAnsi="Bookman Old Style" w:cs="Arial"/>
        </w:rPr>
      </w:pPr>
      <w:r w:rsidRPr="00DD3DCD">
        <w:rPr>
          <w:rFonts w:ascii="Bookman Old Style" w:hAnsi="Bookman Old Style" w:cs="Arial"/>
        </w:rPr>
        <w:t>Fiona Seddon</w:t>
      </w:r>
    </w:p>
    <w:p w14:paraId="329F777A" w14:textId="77777777" w:rsidR="00047F35" w:rsidRPr="00DD3DCD" w:rsidRDefault="00047F35" w:rsidP="00A76C01">
      <w:pPr>
        <w:rPr>
          <w:rFonts w:ascii="Bookman Old Style" w:hAnsi="Bookman Old Style" w:cs="Arial"/>
          <w:b/>
          <w:bCs/>
        </w:rPr>
      </w:pPr>
      <w:r w:rsidRPr="00DD3DCD">
        <w:rPr>
          <w:rFonts w:ascii="Bookman Old Style" w:hAnsi="Bookman Old Style" w:cs="Arial"/>
          <w:b/>
          <w:bCs/>
        </w:rPr>
        <w:t>Chair of Governors</w:t>
      </w:r>
    </w:p>
    <w:p w14:paraId="2AB753A5" w14:textId="77777777" w:rsidR="00A76C01" w:rsidRPr="00DD3DCD" w:rsidRDefault="00A76C01" w:rsidP="00A76C01">
      <w:pPr>
        <w:rPr>
          <w:rFonts w:ascii="Bookman Old Style" w:hAnsi="Bookman Old Style" w:cs="Arial"/>
        </w:rPr>
      </w:pPr>
    </w:p>
    <w:p w14:paraId="5610AFFD" w14:textId="77777777" w:rsidR="00A76C01" w:rsidRPr="00DD3DCD" w:rsidRDefault="00A76C01" w:rsidP="00A76C01">
      <w:pPr>
        <w:rPr>
          <w:rFonts w:ascii="Bookman Old Style" w:hAnsi="Bookman Old Style"/>
        </w:rPr>
      </w:pPr>
    </w:p>
    <w:p w14:paraId="593C6EF3" w14:textId="38C21110" w:rsidR="002215C7" w:rsidRPr="00DD3DCD" w:rsidRDefault="00270093" w:rsidP="00FA54A2">
      <w:pPr>
        <w:spacing w:line="260" w:lineRule="atLeast"/>
        <w:rPr>
          <w:rFonts w:ascii="Bookman Old Style" w:hAnsi="Bookman Old Style"/>
          <w:sz w:val="24"/>
        </w:rPr>
      </w:pPr>
      <w:r>
        <w:rPr>
          <w:rFonts w:ascii="Bookman Old Style" w:hAnsi="Bookman Old Style"/>
        </w:rPr>
        <w:t>August</w:t>
      </w:r>
      <w:r w:rsidR="00DB1D58" w:rsidRPr="00DD3DCD">
        <w:rPr>
          <w:rFonts w:ascii="Bookman Old Style" w:hAnsi="Bookman Old Style"/>
        </w:rPr>
        <w:t xml:space="preserve"> </w:t>
      </w:r>
      <w:r w:rsidR="00F84542" w:rsidRPr="00DD3DCD">
        <w:rPr>
          <w:rFonts w:ascii="Bookman Old Style" w:hAnsi="Bookman Old Style"/>
        </w:rPr>
        <w:t>2024</w:t>
      </w:r>
    </w:p>
    <w:sectPr w:rsidR="002215C7" w:rsidRPr="00DD3DCD" w:rsidSect="0090367B">
      <w:headerReference w:type="even" r:id="rId13"/>
      <w:headerReference w:type="default" r:id="rId14"/>
      <w:footerReference w:type="even" r:id="rId15"/>
      <w:footerReference w:type="default" r:id="rId16"/>
      <w:headerReference w:type="first" r:id="rId17"/>
      <w:footerReference w:type="first" r:id="rId18"/>
      <w:pgSz w:w="11906" w:h="16838" w:code="9"/>
      <w:pgMar w:top="851" w:right="1133" w:bottom="993" w:left="1276"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0EA74" w14:textId="77777777" w:rsidR="00E523B5" w:rsidRDefault="00E523B5" w:rsidP="000E2F33">
      <w:r>
        <w:separator/>
      </w:r>
    </w:p>
  </w:endnote>
  <w:endnote w:type="continuationSeparator" w:id="0">
    <w:p w14:paraId="1303A688" w14:textId="77777777" w:rsidR="00E523B5" w:rsidRDefault="00E523B5" w:rsidP="000E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15DC" w14:textId="77777777" w:rsidR="000E2F33" w:rsidRDefault="000E2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FD6EA" w14:textId="77777777" w:rsidR="000E2F33" w:rsidRDefault="000E2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E26B" w14:textId="77777777" w:rsidR="000E2F33" w:rsidRDefault="000E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BAA85" w14:textId="77777777" w:rsidR="00E523B5" w:rsidRDefault="00E523B5" w:rsidP="000E2F33">
      <w:r>
        <w:separator/>
      </w:r>
    </w:p>
  </w:footnote>
  <w:footnote w:type="continuationSeparator" w:id="0">
    <w:p w14:paraId="61D36F81" w14:textId="77777777" w:rsidR="00E523B5" w:rsidRDefault="00E523B5" w:rsidP="000E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5F695" w14:textId="77777777" w:rsidR="000E2F33" w:rsidRDefault="000E2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B8D8" w14:textId="77777777" w:rsidR="000E2F33" w:rsidRDefault="000E2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A7B7A" w14:textId="77777777" w:rsidR="000E2F33" w:rsidRDefault="000E2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2ED0"/>
    <w:multiLevelType w:val="hybridMultilevel"/>
    <w:tmpl w:val="8DEC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A13C2"/>
    <w:multiLevelType w:val="hybridMultilevel"/>
    <w:tmpl w:val="CC2E9D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87576"/>
    <w:multiLevelType w:val="hybridMultilevel"/>
    <w:tmpl w:val="25245B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36211C"/>
    <w:multiLevelType w:val="hybridMultilevel"/>
    <w:tmpl w:val="827895D8"/>
    <w:lvl w:ilvl="0" w:tplc="1B527886">
      <w:start w:val="6"/>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2626EC6"/>
    <w:multiLevelType w:val="hybridMultilevel"/>
    <w:tmpl w:val="32A09BCE"/>
    <w:lvl w:ilvl="0" w:tplc="000F0409">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8441434"/>
    <w:multiLevelType w:val="hybridMultilevel"/>
    <w:tmpl w:val="90E2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B295E"/>
    <w:multiLevelType w:val="hybridMultilevel"/>
    <w:tmpl w:val="4E04533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34C646D"/>
    <w:multiLevelType w:val="hybridMultilevel"/>
    <w:tmpl w:val="984E7DD0"/>
    <w:lvl w:ilvl="0" w:tplc="000F0409">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6F40B64"/>
    <w:multiLevelType w:val="hybridMultilevel"/>
    <w:tmpl w:val="3AFA0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7E7D7A"/>
    <w:multiLevelType w:val="hybridMultilevel"/>
    <w:tmpl w:val="E5D0027A"/>
    <w:lvl w:ilvl="0" w:tplc="3CD650D2">
      <w:start w:val="5"/>
      <w:numFmt w:val="bullet"/>
      <w:lvlText w:val="-"/>
      <w:lvlJc w:val="left"/>
      <w:pPr>
        <w:ind w:left="2160" w:hanging="720"/>
      </w:pPr>
      <w:rPr>
        <w:rFonts w:ascii="Helvetica" w:eastAsia="Times New Roman" w:hAnsi="Helvetic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A239C7"/>
    <w:multiLevelType w:val="hybridMultilevel"/>
    <w:tmpl w:val="D95E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7080C"/>
    <w:multiLevelType w:val="hybridMultilevel"/>
    <w:tmpl w:val="EEFE4278"/>
    <w:lvl w:ilvl="0" w:tplc="88724834">
      <w:start w:val="5"/>
      <w:numFmt w:val="bullet"/>
      <w:lvlText w:val="-"/>
      <w:lvlJc w:val="left"/>
      <w:pPr>
        <w:tabs>
          <w:tab w:val="num" w:pos="1440"/>
        </w:tabs>
        <w:ind w:left="1440" w:hanging="72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C2F0A"/>
    <w:multiLevelType w:val="hybridMultilevel"/>
    <w:tmpl w:val="6588A76A"/>
    <w:lvl w:ilvl="0" w:tplc="2402A47E">
      <w:start w:val="1"/>
      <w:numFmt w:val="bullet"/>
      <w:lvlText w:val=""/>
      <w:lvlJc w:val="left"/>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2C26946"/>
    <w:multiLevelType w:val="hybridMultilevel"/>
    <w:tmpl w:val="1BAE4CC6"/>
    <w:lvl w:ilvl="0" w:tplc="88724834">
      <w:start w:val="5"/>
      <w:numFmt w:val="bullet"/>
      <w:lvlText w:val="-"/>
      <w:lvlJc w:val="left"/>
      <w:pPr>
        <w:tabs>
          <w:tab w:val="num" w:pos="1440"/>
        </w:tabs>
        <w:ind w:left="1440" w:hanging="720"/>
      </w:pPr>
      <w:rPr>
        <w:rFonts w:ascii="Helvetica" w:eastAsia="Times New Roman" w:hAnsi="Helvetica"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FDE6F42"/>
    <w:multiLevelType w:val="hybridMultilevel"/>
    <w:tmpl w:val="41D4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3241B"/>
    <w:multiLevelType w:val="hybridMultilevel"/>
    <w:tmpl w:val="19369BAA"/>
    <w:lvl w:ilvl="0" w:tplc="000F0409">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554B6F82"/>
    <w:multiLevelType w:val="hybridMultilevel"/>
    <w:tmpl w:val="3F2249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A3142F0"/>
    <w:multiLevelType w:val="hybridMultilevel"/>
    <w:tmpl w:val="6D9A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86A24"/>
    <w:multiLevelType w:val="hybridMultilevel"/>
    <w:tmpl w:val="40B4C7AE"/>
    <w:lvl w:ilvl="0" w:tplc="89D60EBC">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EAF6CD3"/>
    <w:multiLevelType w:val="hybridMultilevel"/>
    <w:tmpl w:val="EC3C5A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263010B"/>
    <w:multiLevelType w:val="hybridMultilevel"/>
    <w:tmpl w:val="49F8440E"/>
    <w:lvl w:ilvl="0" w:tplc="1B527886">
      <w:start w:val="6"/>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771540F6"/>
    <w:multiLevelType w:val="hybridMultilevel"/>
    <w:tmpl w:val="AFA86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581C68"/>
    <w:multiLevelType w:val="hybridMultilevel"/>
    <w:tmpl w:val="A2F0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161C91"/>
    <w:multiLevelType w:val="hybridMultilevel"/>
    <w:tmpl w:val="2E32A5F4"/>
    <w:lvl w:ilvl="0" w:tplc="78BCC6F6">
      <w:start w:val="4"/>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7D0F7191"/>
    <w:multiLevelType w:val="hybridMultilevel"/>
    <w:tmpl w:val="4498E836"/>
    <w:lvl w:ilvl="0" w:tplc="1B527886">
      <w:start w:val="6"/>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527593310">
    <w:abstractNumId w:val="13"/>
  </w:num>
  <w:num w:numId="2" w16cid:durableId="2076657351">
    <w:abstractNumId w:val="23"/>
  </w:num>
  <w:num w:numId="3" w16cid:durableId="1970432293">
    <w:abstractNumId w:val="4"/>
  </w:num>
  <w:num w:numId="4" w16cid:durableId="1914581139">
    <w:abstractNumId w:val="15"/>
  </w:num>
  <w:num w:numId="5" w16cid:durableId="607784175">
    <w:abstractNumId w:val="7"/>
  </w:num>
  <w:num w:numId="6" w16cid:durableId="1410497193">
    <w:abstractNumId w:val="6"/>
  </w:num>
  <w:num w:numId="7" w16cid:durableId="193541324">
    <w:abstractNumId w:val="18"/>
  </w:num>
  <w:num w:numId="8" w16cid:durableId="578370405">
    <w:abstractNumId w:val="3"/>
  </w:num>
  <w:num w:numId="9" w16cid:durableId="1387411562">
    <w:abstractNumId w:val="24"/>
  </w:num>
  <w:num w:numId="10" w16cid:durableId="1741899139">
    <w:abstractNumId w:val="20"/>
  </w:num>
  <w:num w:numId="11" w16cid:durableId="125319596">
    <w:abstractNumId w:val="11"/>
  </w:num>
  <w:num w:numId="12" w16cid:durableId="875000171">
    <w:abstractNumId w:val="9"/>
  </w:num>
  <w:num w:numId="13" w16cid:durableId="1826316009">
    <w:abstractNumId w:val="1"/>
  </w:num>
  <w:num w:numId="14" w16cid:durableId="1761830081">
    <w:abstractNumId w:val="21"/>
  </w:num>
  <w:num w:numId="15" w16cid:durableId="303629990">
    <w:abstractNumId w:val="16"/>
  </w:num>
  <w:num w:numId="16" w16cid:durableId="782501233">
    <w:abstractNumId w:val="8"/>
  </w:num>
  <w:num w:numId="17" w16cid:durableId="1763187662">
    <w:abstractNumId w:val="12"/>
  </w:num>
  <w:num w:numId="18" w16cid:durableId="1436246255">
    <w:abstractNumId w:val="0"/>
  </w:num>
  <w:num w:numId="19" w16cid:durableId="1824196757">
    <w:abstractNumId w:val="14"/>
  </w:num>
  <w:num w:numId="20" w16cid:durableId="2141337618">
    <w:abstractNumId w:val="10"/>
  </w:num>
  <w:num w:numId="21" w16cid:durableId="1533616102">
    <w:abstractNumId w:val="22"/>
  </w:num>
  <w:num w:numId="22" w16cid:durableId="1599174426">
    <w:abstractNumId w:val="5"/>
  </w:num>
  <w:num w:numId="23" w16cid:durableId="1722634894">
    <w:abstractNumId w:val="17"/>
  </w:num>
  <w:num w:numId="24" w16cid:durableId="1541627330">
    <w:abstractNumId w:val="19"/>
  </w:num>
  <w:num w:numId="25" w16cid:durableId="789009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E2"/>
    <w:rsid w:val="00023327"/>
    <w:rsid w:val="00031FE6"/>
    <w:rsid w:val="00033454"/>
    <w:rsid w:val="0004366A"/>
    <w:rsid w:val="00047F35"/>
    <w:rsid w:val="00053C18"/>
    <w:rsid w:val="0006052C"/>
    <w:rsid w:val="00066A13"/>
    <w:rsid w:val="000A0264"/>
    <w:rsid w:val="000D0BB2"/>
    <w:rsid w:val="000E2F33"/>
    <w:rsid w:val="000F6285"/>
    <w:rsid w:val="000F69CE"/>
    <w:rsid w:val="001013F6"/>
    <w:rsid w:val="0012407B"/>
    <w:rsid w:val="001315CB"/>
    <w:rsid w:val="001336D5"/>
    <w:rsid w:val="00133E56"/>
    <w:rsid w:val="00154D05"/>
    <w:rsid w:val="00156BB6"/>
    <w:rsid w:val="0016071C"/>
    <w:rsid w:val="001672C8"/>
    <w:rsid w:val="001721A1"/>
    <w:rsid w:val="00183306"/>
    <w:rsid w:val="001910BB"/>
    <w:rsid w:val="001A0C12"/>
    <w:rsid w:val="001A39D6"/>
    <w:rsid w:val="001A6C99"/>
    <w:rsid w:val="001B4619"/>
    <w:rsid w:val="001B7E9E"/>
    <w:rsid w:val="001D42DA"/>
    <w:rsid w:val="001E099C"/>
    <w:rsid w:val="001E6D38"/>
    <w:rsid w:val="002215C7"/>
    <w:rsid w:val="00224EC3"/>
    <w:rsid w:val="00247AA6"/>
    <w:rsid w:val="00256B84"/>
    <w:rsid w:val="00270093"/>
    <w:rsid w:val="0028322D"/>
    <w:rsid w:val="002838BB"/>
    <w:rsid w:val="002B5524"/>
    <w:rsid w:val="002C411D"/>
    <w:rsid w:val="002E2BE5"/>
    <w:rsid w:val="002E7B17"/>
    <w:rsid w:val="00315FB2"/>
    <w:rsid w:val="003317A2"/>
    <w:rsid w:val="003323C6"/>
    <w:rsid w:val="00340351"/>
    <w:rsid w:val="0034125D"/>
    <w:rsid w:val="00347FF5"/>
    <w:rsid w:val="0039061F"/>
    <w:rsid w:val="003946D0"/>
    <w:rsid w:val="00397178"/>
    <w:rsid w:val="003A3C78"/>
    <w:rsid w:val="003B5704"/>
    <w:rsid w:val="003E6B15"/>
    <w:rsid w:val="003E7EAD"/>
    <w:rsid w:val="003F2BEE"/>
    <w:rsid w:val="0040272D"/>
    <w:rsid w:val="0040611C"/>
    <w:rsid w:val="004350A3"/>
    <w:rsid w:val="00456AAA"/>
    <w:rsid w:val="00457E54"/>
    <w:rsid w:val="00463D84"/>
    <w:rsid w:val="0047160A"/>
    <w:rsid w:val="00473BBF"/>
    <w:rsid w:val="0047416F"/>
    <w:rsid w:val="00493565"/>
    <w:rsid w:val="00497210"/>
    <w:rsid w:val="004A3385"/>
    <w:rsid w:val="004B5361"/>
    <w:rsid w:val="004F4DC2"/>
    <w:rsid w:val="0051443D"/>
    <w:rsid w:val="00516D92"/>
    <w:rsid w:val="0052785D"/>
    <w:rsid w:val="00530946"/>
    <w:rsid w:val="0053277A"/>
    <w:rsid w:val="00534186"/>
    <w:rsid w:val="00547EF3"/>
    <w:rsid w:val="00570FA4"/>
    <w:rsid w:val="005A0314"/>
    <w:rsid w:val="005A62BF"/>
    <w:rsid w:val="005B5E7A"/>
    <w:rsid w:val="005D1E7B"/>
    <w:rsid w:val="005D3A2D"/>
    <w:rsid w:val="005E645C"/>
    <w:rsid w:val="005F26A3"/>
    <w:rsid w:val="005F2E7F"/>
    <w:rsid w:val="00615EEC"/>
    <w:rsid w:val="00681F15"/>
    <w:rsid w:val="00685736"/>
    <w:rsid w:val="00695A07"/>
    <w:rsid w:val="006A0DED"/>
    <w:rsid w:val="006A0E59"/>
    <w:rsid w:val="006A7754"/>
    <w:rsid w:val="006B0173"/>
    <w:rsid w:val="006D387A"/>
    <w:rsid w:val="006E3ED9"/>
    <w:rsid w:val="006F030D"/>
    <w:rsid w:val="006F1B8D"/>
    <w:rsid w:val="00700ACE"/>
    <w:rsid w:val="0070222E"/>
    <w:rsid w:val="0071120D"/>
    <w:rsid w:val="00713CAF"/>
    <w:rsid w:val="00726993"/>
    <w:rsid w:val="0074438E"/>
    <w:rsid w:val="00744E79"/>
    <w:rsid w:val="007535F8"/>
    <w:rsid w:val="00764C1B"/>
    <w:rsid w:val="007676C7"/>
    <w:rsid w:val="00773119"/>
    <w:rsid w:val="00775B49"/>
    <w:rsid w:val="00783450"/>
    <w:rsid w:val="00787519"/>
    <w:rsid w:val="007A3FCD"/>
    <w:rsid w:val="007C4FA2"/>
    <w:rsid w:val="007F0393"/>
    <w:rsid w:val="0081272D"/>
    <w:rsid w:val="008218D9"/>
    <w:rsid w:val="00826D42"/>
    <w:rsid w:val="00827B79"/>
    <w:rsid w:val="00846333"/>
    <w:rsid w:val="00850313"/>
    <w:rsid w:val="0088092A"/>
    <w:rsid w:val="008C1BDC"/>
    <w:rsid w:val="008E72B3"/>
    <w:rsid w:val="0090367B"/>
    <w:rsid w:val="00903FAD"/>
    <w:rsid w:val="00913287"/>
    <w:rsid w:val="00916841"/>
    <w:rsid w:val="00952E5E"/>
    <w:rsid w:val="009557DB"/>
    <w:rsid w:val="00967610"/>
    <w:rsid w:val="009676AA"/>
    <w:rsid w:val="00970B9C"/>
    <w:rsid w:val="0097559E"/>
    <w:rsid w:val="009767E8"/>
    <w:rsid w:val="00987A46"/>
    <w:rsid w:val="00994BEA"/>
    <w:rsid w:val="009978E6"/>
    <w:rsid w:val="009C4B5B"/>
    <w:rsid w:val="009C7DED"/>
    <w:rsid w:val="009D327B"/>
    <w:rsid w:val="009F5671"/>
    <w:rsid w:val="00A03B1C"/>
    <w:rsid w:val="00A141BA"/>
    <w:rsid w:val="00A14CD6"/>
    <w:rsid w:val="00A36E99"/>
    <w:rsid w:val="00A6465D"/>
    <w:rsid w:val="00A64883"/>
    <w:rsid w:val="00A73FCC"/>
    <w:rsid w:val="00A76C01"/>
    <w:rsid w:val="00A90AE7"/>
    <w:rsid w:val="00A929EF"/>
    <w:rsid w:val="00AA213E"/>
    <w:rsid w:val="00AB3857"/>
    <w:rsid w:val="00AB6926"/>
    <w:rsid w:val="00AC1210"/>
    <w:rsid w:val="00AC1F77"/>
    <w:rsid w:val="00AC764B"/>
    <w:rsid w:val="00B018DC"/>
    <w:rsid w:val="00B061B4"/>
    <w:rsid w:val="00B11F99"/>
    <w:rsid w:val="00B27111"/>
    <w:rsid w:val="00B31A31"/>
    <w:rsid w:val="00B32CA2"/>
    <w:rsid w:val="00B7069D"/>
    <w:rsid w:val="00B861AB"/>
    <w:rsid w:val="00B906CC"/>
    <w:rsid w:val="00B9511D"/>
    <w:rsid w:val="00BA378A"/>
    <w:rsid w:val="00BA7F88"/>
    <w:rsid w:val="00BC130B"/>
    <w:rsid w:val="00BC5168"/>
    <w:rsid w:val="00BF7360"/>
    <w:rsid w:val="00C077E2"/>
    <w:rsid w:val="00C26E80"/>
    <w:rsid w:val="00C442AD"/>
    <w:rsid w:val="00C85C22"/>
    <w:rsid w:val="00CB47C8"/>
    <w:rsid w:val="00CC0E25"/>
    <w:rsid w:val="00CC252C"/>
    <w:rsid w:val="00CD7E87"/>
    <w:rsid w:val="00CE5476"/>
    <w:rsid w:val="00D03958"/>
    <w:rsid w:val="00D056E4"/>
    <w:rsid w:val="00D30AD8"/>
    <w:rsid w:val="00D33D30"/>
    <w:rsid w:val="00D42D2B"/>
    <w:rsid w:val="00D44449"/>
    <w:rsid w:val="00D634A9"/>
    <w:rsid w:val="00D6544F"/>
    <w:rsid w:val="00D76C29"/>
    <w:rsid w:val="00D966C9"/>
    <w:rsid w:val="00DB1D58"/>
    <w:rsid w:val="00DC0D2D"/>
    <w:rsid w:val="00DD1EDE"/>
    <w:rsid w:val="00DD3DCD"/>
    <w:rsid w:val="00DF177A"/>
    <w:rsid w:val="00E06C8E"/>
    <w:rsid w:val="00E10854"/>
    <w:rsid w:val="00E20397"/>
    <w:rsid w:val="00E24F78"/>
    <w:rsid w:val="00E335CE"/>
    <w:rsid w:val="00E523B5"/>
    <w:rsid w:val="00E62794"/>
    <w:rsid w:val="00E67F0C"/>
    <w:rsid w:val="00E72ED4"/>
    <w:rsid w:val="00E73A23"/>
    <w:rsid w:val="00E75492"/>
    <w:rsid w:val="00E75FF3"/>
    <w:rsid w:val="00E82F38"/>
    <w:rsid w:val="00EA48D5"/>
    <w:rsid w:val="00EA58B6"/>
    <w:rsid w:val="00EB1A91"/>
    <w:rsid w:val="00ED2CDD"/>
    <w:rsid w:val="00ED3D70"/>
    <w:rsid w:val="00ED4AC6"/>
    <w:rsid w:val="00EE017E"/>
    <w:rsid w:val="00EF2434"/>
    <w:rsid w:val="00F07952"/>
    <w:rsid w:val="00F25C48"/>
    <w:rsid w:val="00F32D33"/>
    <w:rsid w:val="00F33346"/>
    <w:rsid w:val="00F565DD"/>
    <w:rsid w:val="00F60F17"/>
    <w:rsid w:val="00F7190E"/>
    <w:rsid w:val="00F723B0"/>
    <w:rsid w:val="00F84542"/>
    <w:rsid w:val="00F84F30"/>
    <w:rsid w:val="00F87771"/>
    <w:rsid w:val="00FA27D6"/>
    <w:rsid w:val="00FA54A2"/>
    <w:rsid w:val="00FB19E2"/>
    <w:rsid w:val="00FC1380"/>
    <w:rsid w:val="00FD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65AF82"/>
  <w15:chartTrackingRefBased/>
  <w15:docId w15:val="{2BDCC605-00E7-4FDC-8D86-A11A5E93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szCs w:val="24"/>
      <w:lang w:eastAsia="en-US"/>
    </w:rPr>
  </w:style>
  <w:style w:type="paragraph" w:styleId="Heading2">
    <w:name w:val="heading 2"/>
    <w:basedOn w:val="Normal"/>
    <w:next w:val="Normal"/>
    <w:qFormat/>
    <w:pPr>
      <w:keepNext/>
      <w:ind w:left="284"/>
      <w:jc w:val="center"/>
      <w:outlineLvl w:val="1"/>
    </w:pPr>
    <w:rPr>
      <w:rFonts w:eastAsia="Arial Unicode MS"/>
      <w:sz w:val="24"/>
      <w:szCs w:val="20"/>
      <w:u w:val="single"/>
    </w:rPr>
  </w:style>
  <w:style w:type="paragraph" w:styleId="Heading3">
    <w:name w:val="heading 3"/>
    <w:basedOn w:val="Normal"/>
    <w:next w:val="Normal"/>
    <w:qFormat/>
    <w:pPr>
      <w:keepNext/>
      <w:outlineLvl w:val="2"/>
    </w:pPr>
    <w:rPr>
      <w:rFonts w:eastAsia="Arial Unicode M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284"/>
      <w:jc w:val="both"/>
    </w:pPr>
    <w:rPr>
      <w:sz w:val="24"/>
      <w:szCs w:val="20"/>
    </w:rPr>
  </w:style>
  <w:style w:type="paragraph" w:styleId="BodyText">
    <w:name w:val="Body Text"/>
    <w:basedOn w:val="Normal"/>
    <w:rPr>
      <w:sz w:val="24"/>
    </w:rPr>
  </w:style>
  <w:style w:type="paragraph" w:styleId="CommentText">
    <w:name w:val="annotation text"/>
    <w:basedOn w:val="Normal"/>
    <w:uiPriority w:val="99"/>
    <w:semiHidden/>
    <w:unhideWhenUsed/>
    <w:rsid w:val="00E338F3"/>
    <w:rPr>
      <w:sz w:val="20"/>
      <w:szCs w:val="20"/>
    </w:rPr>
  </w:style>
  <w:style w:type="paragraph" w:customStyle="1" w:styleId="Default">
    <w:name w:val="Default"/>
    <w:rsid w:val="00053C18"/>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053C18"/>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A76C01"/>
    <w:rPr>
      <w:color w:val="0000FF"/>
      <w:u w:val="single"/>
    </w:rPr>
  </w:style>
  <w:style w:type="paragraph" w:styleId="NormalWeb">
    <w:name w:val="Normal (Web)"/>
    <w:basedOn w:val="Normal"/>
    <w:uiPriority w:val="99"/>
    <w:semiHidden/>
    <w:unhideWhenUsed/>
    <w:rsid w:val="00E72ED4"/>
    <w:pPr>
      <w:spacing w:before="100" w:beforeAutospacing="1" w:after="100" w:afterAutospacing="1"/>
    </w:pPr>
    <w:rPr>
      <w:rFonts w:ascii="Times New Roman" w:hAnsi="Times New Roman"/>
      <w:sz w:val="24"/>
      <w:lang w:eastAsia="en-GB"/>
    </w:rPr>
  </w:style>
  <w:style w:type="paragraph" w:styleId="Header">
    <w:name w:val="header"/>
    <w:basedOn w:val="Normal"/>
    <w:link w:val="HeaderChar"/>
    <w:uiPriority w:val="99"/>
    <w:unhideWhenUsed/>
    <w:rsid w:val="000E2F33"/>
    <w:pPr>
      <w:tabs>
        <w:tab w:val="center" w:pos="4513"/>
        <w:tab w:val="right" w:pos="9026"/>
      </w:tabs>
    </w:pPr>
  </w:style>
  <w:style w:type="character" w:customStyle="1" w:styleId="HeaderChar">
    <w:name w:val="Header Char"/>
    <w:link w:val="Header"/>
    <w:uiPriority w:val="99"/>
    <w:rsid w:val="000E2F33"/>
    <w:rPr>
      <w:rFonts w:ascii="Arial" w:hAnsi="Arial"/>
      <w:sz w:val="28"/>
      <w:szCs w:val="24"/>
      <w:lang w:eastAsia="en-US"/>
    </w:rPr>
  </w:style>
  <w:style w:type="paragraph" w:styleId="Footer">
    <w:name w:val="footer"/>
    <w:basedOn w:val="Normal"/>
    <w:link w:val="FooterChar"/>
    <w:uiPriority w:val="99"/>
    <w:unhideWhenUsed/>
    <w:rsid w:val="000E2F33"/>
    <w:pPr>
      <w:tabs>
        <w:tab w:val="center" w:pos="4513"/>
        <w:tab w:val="right" w:pos="9026"/>
      </w:tabs>
    </w:pPr>
  </w:style>
  <w:style w:type="character" w:customStyle="1" w:styleId="FooterChar">
    <w:name w:val="Footer Char"/>
    <w:link w:val="Footer"/>
    <w:uiPriority w:val="99"/>
    <w:rsid w:val="000E2F33"/>
    <w:rPr>
      <w:rFonts w:ascii="Arial" w:hAnsi="Arial"/>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47121">
      <w:bodyDiv w:val="1"/>
      <w:marLeft w:val="0"/>
      <w:marRight w:val="0"/>
      <w:marTop w:val="0"/>
      <w:marBottom w:val="0"/>
      <w:divBdr>
        <w:top w:val="none" w:sz="0" w:space="0" w:color="auto"/>
        <w:left w:val="none" w:sz="0" w:space="0" w:color="auto"/>
        <w:bottom w:val="none" w:sz="0" w:space="0" w:color="auto"/>
        <w:right w:val="none" w:sz="0" w:space="0" w:color="auto"/>
      </w:divBdr>
    </w:div>
    <w:div w:id="244924226">
      <w:bodyDiv w:val="1"/>
      <w:marLeft w:val="0"/>
      <w:marRight w:val="0"/>
      <w:marTop w:val="0"/>
      <w:marBottom w:val="0"/>
      <w:divBdr>
        <w:top w:val="none" w:sz="0" w:space="0" w:color="auto"/>
        <w:left w:val="none" w:sz="0" w:space="0" w:color="auto"/>
        <w:bottom w:val="none" w:sz="0" w:space="0" w:color="auto"/>
        <w:right w:val="none" w:sz="0" w:space="0" w:color="auto"/>
      </w:divBdr>
    </w:div>
    <w:div w:id="5908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79F1FA1A064459E742F42BC06C70C" ma:contentTypeVersion="13" ma:contentTypeDescription="Create a new document." ma:contentTypeScope="" ma:versionID="46608d883ea643d0b679b8b58e24e32f">
  <xsd:schema xmlns:xsd="http://www.w3.org/2001/XMLSchema" xmlns:xs="http://www.w3.org/2001/XMLSchema" xmlns:p="http://schemas.microsoft.com/office/2006/metadata/properties" xmlns:ns3="d10b1a99-ea76-4adb-b84d-1a7bb251169c" xmlns:ns4="b716da24-d997-4ce0-ae31-6a99796aa2ee" targetNamespace="http://schemas.microsoft.com/office/2006/metadata/properties" ma:root="true" ma:fieldsID="0cc679bb0d71bf0b1ecb08b1d836d6da" ns3:_="" ns4:_="">
    <xsd:import namespace="d10b1a99-ea76-4adb-b84d-1a7bb251169c"/>
    <xsd:import namespace="b716da24-d997-4ce0-ae31-6a99796aa2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b1a99-ea76-4adb-b84d-1a7bb2511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16da24-d997-4ce0-ae31-6a99796aa2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33949-543D-4967-BFE4-8319B90F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b1a99-ea76-4adb-b84d-1a7bb251169c"/>
    <ds:schemaRef ds:uri="b716da24-d997-4ce0-ae31-6a99796aa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89688-5D35-4724-95E2-D685CC1E02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D4F008-A603-410E-AE0E-4A99A38D1DED}">
  <ds:schemaRefs>
    <ds:schemaRef ds:uri="http://schemas.openxmlformats.org/officeDocument/2006/bibliography"/>
  </ds:schemaRefs>
</ds:datastoreItem>
</file>

<file path=customXml/itemProps4.xml><?xml version="1.0" encoding="utf-8"?>
<ds:datastoreItem xmlns:ds="http://schemas.openxmlformats.org/officeDocument/2006/customXml" ds:itemID="{E21BFA36-FD8D-4EE8-9CB5-FABFC221E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Manager</vt:lpstr>
    </vt:vector>
  </TitlesOfParts>
  <Company>Villa PLC</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Manager</dc:title>
  <dc:subject/>
  <dc:creator>Carol Edwards</dc:creator>
  <cp:keywords/>
  <cp:lastModifiedBy>Fay Hurford</cp:lastModifiedBy>
  <cp:revision>7</cp:revision>
  <cp:lastPrinted>2024-06-14T14:50:00Z</cp:lastPrinted>
  <dcterms:created xsi:type="dcterms:W3CDTF">2024-09-06T08:56:00Z</dcterms:created>
  <dcterms:modified xsi:type="dcterms:W3CDTF">2024-09-06T09:38:00Z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0x0101009F279F1FA1A064459E742F42BC06C70C</vt:lpwstr>
  </property>
</Properties>
</file>